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5949D5" w14:textId="77777777" w:rsidR="00EE3598" w:rsidRDefault="00EE3598" w:rsidP="00767C52">
      <w:pPr>
        <w:jc w:val="center"/>
        <w:rPr>
          <w:rFonts w:ascii="Arial" w:hAnsi="Arial" w:cs="Arial"/>
          <w:b/>
          <w:sz w:val="28"/>
          <w:szCs w:val="28"/>
        </w:rPr>
      </w:pPr>
    </w:p>
    <w:p w14:paraId="74724665" w14:textId="77777777" w:rsidR="00767C52" w:rsidRPr="00EF2DAE" w:rsidRDefault="00D530F0" w:rsidP="00767C52">
      <w:pPr>
        <w:jc w:val="center"/>
        <w:rPr>
          <w:rFonts w:ascii="Arial" w:hAnsi="Arial" w:cs="Arial"/>
          <w:b/>
          <w:color w:val="7030A0"/>
          <w:sz w:val="28"/>
          <w:szCs w:val="28"/>
        </w:rPr>
      </w:pPr>
      <w:r w:rsidRPr="00EF2DAE">
        <w:rPr>
          <w:rFonts w:ascii="Arial" w:hAnsi="Arial" w:cs="Arial"/>
          <w:b/>
          <w:color w:val="7030A0"/>
          <w:sz w:val="28"/>
          <w:szCs w:val="28"/>
        </w:rPr>
        <w:t>EB</w:t>
      </w:r>
      <w:r w:rsidR="00961B42">
        <w:rPr>
          <w:rFonts w:ascii="Arial" w:hAnsi="Arial" w:cs="Arial"/>
          <w:b/>
          <w:color w:val="7030A0"/>
          <w:sz w:val="28"/>
          <w:szCs w:val="28"/>
        </w:rPr>
        <w:t>I</w:t>
      </w:r>
      <w:bookmarkStart w:id="0" w:name="_GoBack"/>
      <w:bookmarkEnd w:id="0"/>
      <w:r w:rsidR="00767C52" w:rsidRPr="00EF2DAE">
        <w:rPr>
          <w:rFonts w:ascii="Arial" w:hAnsi="Arial" w:cs="Arial"/>
          <w:b/>
          <w:color w:val="7030A0"/>
          <w:sz w:val="28"/>
          <w:szCs w:val="28"/>
        </w:rPr>
        <w:t xml:space="preserve"> </w:t>
      </w:r>
      <w:r w:rsidR="00A67192">
        <w:rPr>
          <w:rFonts w:ascii="Arial" w:hAnsi="Arial" w:cs="Arial"/>
          <w:b/>
          <w:color w:val="7030A0"/>
          <w:sz w:val="28"/>
          <w:szCs w:val="28"/>
        </w:rPr>
        <w:t>2</w:t>
      </w:r>
      <w:r w:rsidR="00AF3CAA">
        <w:rPr>
          <w:rFonts w:ascii="Arial" w:hAnsi="Arial" w:cs="Arial"/>
          <w:b/>
          <w:color w:val="7030A0"/>
          <w:sz w:val="28"/>
          <w:szCs w:val="28"/>
        </w:rPr>
        <w:t xml:space="preserve"> Description: </w:t>
      </w:r>
      <w:r w:rsidR="00497695">
        <w:rPr>
          <w:rFonts w:ascii="Arial" w:hAnsi="Arial" w:cs="Arial"/>
          <w:b/>
          <w:color w:val="7030A0"/>
          <w:sz w:val="28"/>
          <w:szCs w:val="28"/>
        </w:rPr>
        <w:t>Flu-FIT and Flu-FOBT Program</w:t>
      </w:r>
    </w:p>
    <w:p w14:paraId="5F037E9C" w14:textId="77777777" w:rsidR="00AF3CAA" w:rsidRDefault="00497695" w:rsidP="00497695">
      <w:pPr>
        <w:jc w:val="center"/>
        <w:rPr>
          <w:noProof/>
        </w:rPr>
      </w:pPr>
      <w:r>
        <w:rPr>
          <w:noProof/>
        </w:rPr>
        <w:drawing>
          <wp:inline distT="0" distB="0" distL="0" distR="0" wp14:anchorId="4C98640B" wp14:editId="0D42D197">
            <wp:extent cx="5540816" cy="5674995"/>
            <wp:effectExtent l="0" t="0" r="317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56892" cy="5691461"/>
                    </a:xfrm>
                    <a:prstGeom prst="rect">
                      <a:avLst/>
                    </a:prstGeom>
                  </pic:spPr>
                </pic:pic>
              </a:graphicData>
            </a:graphic>
          </wp:inline>
        </w:drawing>
      </w:r>
    </w:p>
    <w:p w14:paraId="241D127F" w14:textId="77777777" w:rsidR="00AF3CAA" w:rsidRPr="004D6E41" w:rsidRDefault="00AF3CAA" w:rsidP="004D6E41">
      <w:pPr>
        <w:pStyle w:val="Heading3"/>
        <w:spacing w:before="0" w:after="0"/>
        <w:rPr>
          <w:rFonts w:ascii="Arial" w:hAnsi="Arial" w:cs="Arial"/>
          <w:sz w:val="24"/>
          <w:szCs w:val="24"/>
        </w:rPr>
      </w:pPr>
      <w:r w:rsidRPr="004D6E41">
        <w:rPr>
          <w:rFonts w:ascii="Arial" w:hAnsi="Arial" w:cs="Arial"/>
          <w:sz w:val="24"/>
          <w:szCs w:val="24"/>
        </w:rPr>
        <w:t>Description</w:t>
      </w:r>
    </w:p>
    <w:p w14:paraId="0A5B543A" w14:textId="77777777" w:rsidR="00497695" w:rsidRDefault="00497695" w:rsidP="004D6E41">
      <w:pPr>
        <w:rPr>
          <w:rFonts w:ascii="Arial" w:hAnsi="Arial" w:cs="Arial"/>
        </w:rPr>
      </w:pPr>
      <w:r w:rsidRPr="00497695">
        <w:rPr>
          <w:rFonts w:ascii="Arial" w:hAnsi="Arial" w:cs="Arial"/>
        </w:rPr>
        <w:t>The Flu-FIT and Flu-FOBT Program allows health care providers to increase access to colorectal cancer screening by offering home tests to patients at the time of their annual influenza (flu) vaccination. The program is designed to increase CRCS rates by conveying the importance of screening and getting an annual flu shot. The message to patients is that "just like a flu shot, you need FIT or FOBT every year." Nurses or medical assistants are provided a variety of tools to assist with offering a home FIT or FOBT kit to eligible patients, including visual aids for explaining the test to patients (including foods to avoid to prevent false positive results), simple written instructions for how to self-administer the test, video instructions, and stamped envelopes for completing and returning the kit to the laboratory. These materials are provided in English, Cantonese, Mandarin, Russian, Spanish, and Vietnamese. Nurses are encouraged to use whichever materials they find most useful to encourage patients to complete FIT or FOBT.</w:t>
      </w:r>
    </w:p>
    <w:p w14:paraId="6CBAF07C" w14:textId="77777777" w:rsidR="004D6E41" w:rsidRDefault="004D6E41" w:rsidP="004D6E41">
      <w:pPr>
        <w:rPr>
          <w:rFonts w:ascii="Arial" w:hAnsi="Arial" w:cs="Arial"/>
        </w:rPr>
      </w:pPr>
    </w:p>
    <w:p w14:paraId="5AA8C6D2" w14:textId="77777777" w:rsidR="004D6E41" w:rsidRPr="00497695" w:rsidRDefault="004D6E41" w:rsidP="004D6E41">
      <w:pPr>
        <w:rPr>
          <w:rFonts w:ascii="Arial" w:hAnsi="Arial" w:cs="Arial"/>
        </w:rPr>
      </w:pPr>
    </w:p>
    <w:p w14:paraId="17E05735" w14:textId="77777777"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lastRenderedPageBreak/>
        <w:t>Community Preventive Services Task Force Finding</w:t>
      </w:r>
    </w:p>
    <w:p w14:paraId="147E5BD5" w14:textId="77777777" w:rsidR="00497695" w:rsidRDefault="00497695" w:rsidP="004D6E41">
      <w:pPr>
        <w:rPr>
          <w:rFonts w:ascii="Arial" w:hAnsi="Arial" w:cs="Arial"/>
        </w:rPr>
      </w:pPr>
      <w:r w:rsidRPr="004D6E41">
        <w:rPr>
          <w:rFonts w:ascii="Arial" w:hAnsi="Arial" w:cs="Arial"/>
        </w:rPr>
        <w:t xml:space="preserve">This program is an example of small media interventions (Colorectal Cancer Screening) and one-on-one education interventions (Colorectal Cancer Screening), which are </w:t>
      </w:r>
      <w:r w:rsidRPr="004D6E41">
        <w:rPr>
          <w:rFonts w:ascii="Arial" w:hAnsi="Arial" w:cs="Arial"/>
          <w:bCs/>
          <w:u w:val="single"/>
        </w:rPr>
        <w:t>recommended</w:t>
      </w:r>
      <w:r w:rsidRPr="004D6E41">
        <w:rPr>
          <w:rFonts w:ascii="Arial" w:hAnsi="Arial" w:cs="Arial"/>
        </w:rPr>
        <w:t xml:space="preserve"> by the Community Preventive Services Task Force, as found in the </w:t>
      </w:r>
      <w:r w:rsidRPr="004D6E41">
        <w:rPr>
          <w:rFonts w:ascii="Arial" w:hAnsi="Arial" w:cs="Arial"/>
          <w:i/>
          <w:iCs/>
        </w:rPr>
        <w:t>Guide to Community Preventive Services</w:t>
      </w:r>
      <w:r w:rsidRPr="004D6E41">
        <w:rPr>
          <w:rFonts w:ascii="Arial" w:hAnsi="Arial" w:cs="Arial"/>
        </w:rPr>
        <w:t xml:space="preserve">. </w:t>
      </w:r>
    </w:p>
    <w:p w14:paraId="4E95AA1C" w14:textId="77777777" w:rsidR="004D6E41" w:rsidRPr="004D6E41" w:rsidRDefault="004D6E41" w:rsidP="004D6E41">
      <w:pPr>
        <w:rPr>
          <w:rFonts w:ascii="Arial" w:hAnsi="Arial" w:cs="Arial"/>
        </w:rPr>
      </w:pPr>
    </w:p>
    <w:p w14:paraId="5EABC2B2" w14:textId="77777777"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Time Required</w:t>
      </w:r>
    </w:p>
    <w:p w14:paraId="7E590E49" w14:textId="77777777" w:rsidR="00497695" w:rsidRDefault="00497695" w:rsidP="004D6E41">
      <w:pPr>
        <w:rPr>
          <w:rFonts w:ascii="Arial" w:hAnsi="Arial" w:cs="Arial"/>
        </w:rPr>
      </w:pPr>
      <w:r w:rsidRPr="004D6E41">
        <w:rPr>
          <w:rFonts w:ascii="Arial" w:hAnsi="Arial" w:cs="Arial"/>
        </w:rPr>
        <w:t xml:space="preserve">The intervention takes just a few minutes per patient and is implemented concurrently at seasonal flu vaccination clinics. One to 2 hours of staff training are required initially, with periodic brief review and reinforcement of program procedures and progress by a practice team leader or supervisor during the intervention. </w:t>
      </w:r>
    </w:p>
    <w:p w14:paraId="39860EBD" w14:textId="77777777" w:rsidR="004D6E41" w:rsidRPr="004D6E41" w:rsidRDefault="004D6E41" w:rsidP="004D6E41">
      <w:pPr>
        <w:rPr>
          <w:rFonts w:ascii="Arial" w:hAnsi="Arial" w:cs="Arial"/>
        </w:rPr>
      </w:pPr>
    </w:p>
    <w:p w14:paraId="66F04B30" w14:textId="77777777"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Intended Audience</w:t>
      </w:r>
    </w:p>
    <w:p w14:paraId="2B816B2C" w14:textId="77777777" w:rsidR="00497695" w:rsidRDefault="00497695" w:rsidP="004D6E41">
      <w:pPr>
        <w:rPr>
          <w:rFonts w:ascii="Arial" w:hAnsi="Arial" w:cs="Arial"/>
        </w:rPr>
      </w:pPr>
      <w:r w:rsidRPr="004D6E41">
        <w:rPr>
          <w:rFonts w:ascii="Arial" w:hAnsi="Arial" w:cs="Arial"/>
        </w:rPr>
        <w:t xml:space="preserve">The Flu-FIT and Flu-FOBT Program is designed for patients aged 50-75 years who are both due for CRCS and receive annual flu shots during primary care visits or at drop-in flu shot clinics. Patients are considered due for CRCS if they have not had one of the following: FOBT or FIT in the past year, a flexible sigmoidoscopy in the past 5 years, or a colonoscopy in the past 10 years. </w:t>
      </w:r>
    </w:p>
    <w:p w14:paraId="1EF93EB1" w14:textId="77777777" w:rsidR="004D6E41" w:rsidRPr="004D6E41" w:rsidRDefault="004D6E41" w:rsidP="004D6E41">
      <w:pPr>
        <w:rPr>
          <w:rFonts w:ascii="Arial" w:hAnsi="Arial" w:cs="Arial"/>
        </w:rPr>
      </w:pPr>
    </w:p>
    <w:p w14:paraId="5AE6DF9F" w14:textId="77777777"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Suitable Settings</w:t>
      </w:r>
    </w:p>
    <w:p w14:paraId="661DB000" w14:textId="77777777" w:rsidR="00497695" w:rsidRDefault="00497695" w:rsidP="004D6E41">
      <w:pPr>
        <w:rPr>
          <w:rFonts w:ascii="Arial" w:hAnsi="Arial" w:cs="Arial"/>
        </w:rPr>
      </w:pPr>
      <w:r w:rsidRPr="004D6E41">
        <w:rPr>
          <w:rFonts w:ascii="Arial" w:hAnsi="Arial" w:cs="Arial"/>
        </w:rPr>
        <w:t>The Flu-FIT and Flu-FOBT Program can be implemented in community health centers, pharmacies, managed care organizations, and other health care settings where flu shots are provided and where FIT or FOBT is offered for average-risk colorectal cancer screening. To be successful, health care organizations offering Flu-FIT and Flu-FOBT Programs must be able to assure follow up of abnormal FIT or FOBT tests with diagnostic colonoscopy.</w:t>
      </w:r>
    </w:p>
    <w:p w14:paraId="1BF5D6A7" w14:textId="77777777" w:rsidR="004D6E41" w:rsidRPr="004D6E41" w:rsidRDefault="004D6E41" w:rsidP="004D6E41">
      <w:pPr>
        <w:rPr>
          <w:rFonts w:ascii="Arial" w:hAnsi="Arial" w:cs="Arial"/>
        </w:rPr>
      </w:pPr>
    </w:p>
    <w:p w14:paraId="413898AA" w14:textId="77777777"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Required Resources</w:t>
      </w:r>
    </w:p>
    <w:p w14:paraId="33457CFD" w14:textId="77777777" w:rsidR="00497695" w:rsidRPr="004D6E41" w:rsidRDefault="00497695" w:rsidP="004D6E41">
      <w:pPr>
        <w:pStyle w:val="NormalWeb"/>
        <w:spacing w:after="0"/>
        <w:rPr>
          <w:rFonts w:ascii="Arial" w:hAnsi="Arial" w:cs="Arial"/>
        </w:rPr>
      </w:pPr>
      <w:r w:rsidRPr="004D6E41">
        <w:rPr>
          <w:rFonts w:ascii="Arial" w:hAnsi="Arial" w:cs="Arial"/>
        </w:rPr>
        <w:t>Required resources to implement the program include the following (available at program website):</w:t>
      </w:r>
    </w:p>
    <w:p w14:paraId="0BD8B77A"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Mailed FLU-FIT and FLU-FOBT announcements</w:t>
      </w:r>
    </w:p>
    <w:p w14:paraId="14037454"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Clinic posters to advertise the program</w:t>
      </w:r>
    </w:p>
    <w:p w14:paraId="6392660C"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Algorithms for patient flow and for using electronic medical records to assess FIT or FOBT eligibility</w:t>
      </w:r>
    </w:p>
    <w:p w14:paraId="0261C8A8"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Script to introduce/explain FIT or FOBT with flu shots to patients</w:t>
      </w:r>
    </w:p>
    <w:p w14:paraId="7C5B96E4"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Visual aids to use when offering FIT or FOBT to patients</w:t>
      </w:r>
    </w:p>
    <w:p w14:paraId="60B89C12"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Multilingual materials to explain why colorectal cancer screening is important, completion instructions, and video instructions</w:t>
      </w:r>
    </w:p>
    <w:p w14:paraId="25483708"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Pre-addressed and pre-stamped mailing pouches</w:t>
      </w:r>
    </w:p>
    <w:p w14:paraId="5E73F53D"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 xml:space="preserve"> Log sheet to record flu shots and kits dispensed</w:t>
      </w:r>
    </w:p>
    <w:p w14:paraId="2193FC01" w14:textId="77777777" w:rsidR="00497695" w:rsidRPr="004D6E41" w:rsidRDefault="00497695" w:rsidP="004D6E41">
      <w:pPr>
        <w:pStyle w:val="NormalWeb"/>
        <w:numPr>
          <w:ilvl w:val="0"/>
          <w:numId w:val="16"/>
        </w:numPr>
        <w:spacing w:after="0"/>
        <w:rPr>
          <w:rFonts w:ascii="Arial" w:hAnsi="Arial" w:cs="Arial"/>
        </w:rPr>
      </w:pPr>
      <w:r w:rsidRPr="004D6E41">
        <w:rPr>
          <w:rFonts w:ascii="Arial" w:hAnsi="Arial" w:cs="Arial"/>
        </w:rPr>
        <w:t>Clinic nursing staff</w:t>
      </w:r>
    </w:p>
    <w:p w14:paraId="453779D8" w14:textId="77777777" w:rsidR="004D6E41" w:rsidRDefault="004D6E41" w:rsidP="004D6E41">
      <w:pPr>
        <w:pStyle w:val="Heading2"/>
        <w:spacing w:before="0" w:after="0"/>
        <w:rPr>
          <w:rFonts w:ascii="Arial" w:hAnsi="Arial" w:cs="Arial"/>
          <w:sz w:val="24"/>
          <w:szCs w:val="24"/>
        </w:rPr>
      </w:pPr>
    </w:p>
    <w:p w14:paraId="7C4A383E" w14:textId="77777777" w:rsidR="00497695" w:rsidRPr="004D6E41" w:rsidRDefault="00497695" w:rsidP="004D6E41">
      <w:pPr>
        <w:pStyle w:val="Heading2"/>
        <w:spacing w:before="0" w:after="0"/>
        <w:rPr>
          <w:rFonts w:ascii="Arial" w:hAnsi="Arial" w:cs="Arial"/>
          <w:sz w:val="24"/>
          <w:szCs w:val="24"/>
        </w:rPr>
      </w:pPr>
      <w:r w:rsidRPr="004D6E41">
        <w:rPr>
          <w:rFonts w:ascii="Arial" w:hAnsi="Arial" w:cs="Arial"/>
          <w:sz w:val="24"/>
          <w:szCs w:val="24"/>
        </w:rPr>
        <w:t>Key Findings from Studies</w:t>
      </w:r>
    </w:p>
    <w:p w14:paraId="465CAE7D" w14:textId="77777777" w:rsidR="004D6E41" w:rsidRPr="004D6E41" w:rsidRDefault="00497695" w:rsidP="004D6E41">
      <w:pPr>
        <w:rPr>
          <w:rFonts w:ascii="Arial" w:hAnsi="Arial" w:cs="Arial"/>
        </w:rPr>
      </w:pPr>
      <w:r w:rsidRPr="004D6E41">
        <w:rPr>
          <w:rFonts w:ascii="Arial" w:hAnsi="Arial" w:cs="Arial"/>
        </w:rPr>
        <w:t>Three studies were reviewed for this summary. Located in the San Francisco and Fresno, California, metropolitan are</w:t>
      </w:r>
      <w:r w:rsidR="004D6E41" w:rsidRPr="004D6E41">
        <w:rPr>
          <w:rFonts w:ascii="Arial" w:hAnsi="Arial" w:cs="Arial"/>
        </w:rPr>
        <w:t>as, the study sites included:</w:t>
      </w:r>
    </w:p>
    <w:p w14:paraId="6C9ED6F0" w14:textId="77777777" w:rsidR="004D6E41" w:rsidRPr="004D6E41" w:rsidRDefault="00497695" w:rsidP="004D6E41">
      <w:pPr>
        <w:pStyle w:val="ListParagraph"/>
        <w:numPr>
          <w:ilvl w:val="0"/>
          <w:numId w:val="18"/>
        </w:numPr>
        <w:rPr>
          <w:rFonts w:ascii="Arial" w:hAnsi="Arial" w:cs="Arial"/>
        </w:rPr>
      </w:pPr>
      <w:r w:rsidRPr="004D6E41">
        <w:rPr>
          <w:rFonts w:ascii="Arial" w:hAnsi="Arial" w:cs="Arial"/>
        </w:rPr>
        <w:t xml:space="preserve">Six community-based primary care clinics offering flu shots (Study 1): </w:t>
      </w:r>
      <w:r w:rsidRPr="004D6E41">
        <w:rPr>
          <w:rFonts w:ascii="Arial" w:hAnsi="Arial" w:cs="Arial"/>
          <w:color w:val="000000"/>
        </w:rPr>
        <w:t>Past-year CRCS rates, based on completion of the FOBT or any CRCS test in the past 12 months, increased in both study groups during the study period. The proportion of patients completing FOBT in the past year increased in the intervention group from 21.4% to 33.8% (12.4 percentage points), compared with an increase from 17.6% to 21.7% (4.1 percentage points) in the control group (p=.01).  Likewise, the proportion of patients completing any CRCS test in the past year increased in the intervention group from 32.5% to 45.5% (13.0 percentage points), compared with an increase from 31.3% to 35.6% (4.3 percentage points) in the control group (p=.018).</w:t>
      </w:r>
    </w:p>
    <w:p w14:paraId="24A893C0" w14:textId="77777777" w:rsidR="004D6E41" w:rsidRDefault="004D6E41" w:rsidP="004D6E41">
      <w:pPr>
        <w:pStyle w:val="ListParagraph"/>
        <w:rPr>
          <w:rFonts w:ascii="Arial" w:hAnsi="Arial" w:cs="Arial"/>
        </w:rPr>
      </w:pPr>
    </w:p>
    <w:p w14:paraId="7238E937" w14:textId="77777777" w:rsidR="004D6E41" w:rsidRDefault="004D6E41" w:rsidP="004D6E41">
      <w:pPr>
        <w:pStyle w:val="ListParagraph"/>
        <w:rPr>
          <w:rFonts w:ascii="Arial" w:hAnsi="Arial" w:cs="Arial"/>
        </w:rPr>
      </w:pPr>
    </w:p>
    <w:p w14:paraId="0C57D33A" w14:textId="77777777" w:rsidR="004D6E41" w:rsidRPr="004D6E41" w:rsidRDefault="004D6E41" w:rsidP="004D6E41">
      <w:pPr>
        <w:pStyle w:val="ListParagraph"/>
        <w:rPr>
          <w:rFonts w:ascii="Arial" w:hAnsi="Arial" w:cs="Arial"/>
        </w:rPr>
      </w:pPr>
    </w:p>
    <w:p w14:paraId="204F0F72" w14:textId="77777777" w:rsidR="004D6E41" w:rsidRPr="004D6E41" w:rsidRDefault="00497695" w:rsidP="00B3530C">
      <w:pPr>
        <w:pStyle w:val="ListParagraph"/>
        <w:numPr>
          <w:ilvl w:val="0"/>
          <w:numId w:val="18"/>
        </w:numPr>
        <w:rPr>
          <w:rFonts w:ascii="Arial" w:hAnsi="Arial" w:cs="Arial"/>
        </w:rPr>
      </w:pPr>
      <w:r w:rsidRPr="004D6E41">
        <w:rPr>
          <w:rFonts w:ascii="Arial" w:hAnsi="Arial" w:cs="Arial"/>
        </w:rPr>
        <w:t xml:space="preserve">A hospital-based primary care clinic offering flu clinics (Study 2): </w:t>
      </w:r>
      <w:r w:rsidRPr="004D6E41">
        <w:rPr>
          <w:rFonts w:ascii="Arial" w:hAnsi="Arial" w:cs="Arial"/>
          <w:color w:val="000000"/>
        </w:rPr>
        <w:t>By the end of the study period, 21.6% of the intervention group completed FOBT and 24.2% completed any CRCS test, compared with 11.8% and 13.4%, respectively, of the control group (p&lt;.001 for both analyses).</w:t>
      </w:r>
    </w:p>
    <w:p w14:paraId="141044CF" w14:textId="77777777" w:rsidR="004D6E41" w:rsidRPr="004D6E41" w:rsidRDefault="00497695" w:rsidP="004D6E41">
      <w:pPr>
        <w:pStyle w:val="ListParagraph"/>
        <w:numPr>
          <w:ilvl w:val="1"/>
          <w:numId w:val="18"/>
        </w:numPr>
        <w:rPr>
          <w:rFonts w:ascii="Arial" w:hAnsi="Arial" w:cs="Arial"/>
        </w:rPr>
      </w:pPr>
      <w:r w:rsidRPr="004D6E41">
        <w:rPr>
          <w:rFonts w:ascii="Arial" w:hAnsi="Arial" w:cs="Arial"/>
          <w:color w:val="000000"/>
        </w:rPr>
        <w:t>Among patients due for CRCS when they received their flu shot, participants in the intervention group were more than twice as likely to complete FOBT (OR=2.25) and become up to date with CRCS (OR=2.22) by the end of the study period compared with patients in the control group (p&lt;.05 for both analyses).</w:t>
      </w:r>
    </w:p>
    <w:p w14:paraId="4F2C7C1C" w14:textId="77777777" w:rsidR="004D6E41" w:rsidRPr="004D6E41" w:rsidRDefault="004D6E41" w:rsidP="004D6E41">
      <w:pPr>
        <w:pStyle w:val="ListParagraph"/>
        <w:rPr>
          <w:rFonts w:ascii="Arial" w:hAnsi="Arial" w:cs="Arial"/>
        </w:rPr>
      </w:pPr>
    </w:p>
    <w:p w14:paraId="78A21FE0" w14:textId="77777777" w:rsidR="00497695" w:rsidRPr="004D6E41" w:rsidRDefault="00497695" w:rsidP="001E300A">
      <w:pPr>
        <w:pStyle w:val="ListParagraph"/>
        <w:numPr>
          <w:ilvl w:val="0"/>
          <w:numId w:val="18"/>
        </w:numPr>
        <w:rPr>
          <w:rFonts w:ascii="Arial" w:hAnsi="Arial" w:cs="Arial"/>
        </w:rPr>
      </w:pPr>
      <w:r w:rsidRPr="004D6E41">
        <w:rPr>
          <w:rFonts w:ascii="Arial" w:hAnsi="Arial" w:cs="Arial"/>
        </w:rPr>
        <w:t>Five flu shot clinics operated by an integrated managed care organization (Study 3)</w:t>
      </w:r>
      <w:r w:rsidR="004D6E41" w:rsidRPr="004D6E41">
        <w:rPr>
          <w:rFonts w:ascii="Arial" w:hAnsi="Arial" w:cs="Arial"/>
        </w:rPr>
        <w:t xml:space="preserve">: </w:t>
      </w:r>
      <w:r w:rsidRPr="004D6E41">
        <w:rPr>
          <w:rFonts w:ascii="Arial" w:hAnsi="Arial" w:cs="Arial"/>
        </w:rPr>
        <w:t>Among patients initially not up to date with CRCS guidelines, the percentage of patients who became up to date by the end of the flu season was significantly higher in the intervention group (68.0%) than in the control group (20.7%) (p&lt;.001).  Further analyses demonstrated that intervention group patients initially overdue for CRCS were 11 times more likely than control group patients initially overdue for CRCS to be up to date with CRCS when the study ended (p&lt;.001).</w:t>
      </w:r>
    </w:p>
    <w:p w14:paraId="7EADCF2E" w14:textId="77777777" w:rsidR="00322CDC" w:rsidRPr="004D6E41" w:rsidRDefault="00322CDC" w:rsidP="004D6E41">
      <w:pPr>
        <w:rPr>
          <w:rFonts w:ascii="Arial" w:hAnsi="Arial" w:cs="Arial"/>
        </w:rPr>
      </w:pPr>
    </w:p>
    <w:p w14:paraId="6CF20CD2" w14:textId="77777777" w:rsidR="00AF3CAA" w:rsidRPr="004D6E41" w:rsidRDefault="00AF3CAA" w:rsidP="004D6E41">
      <w:pPr>
        <w:pStyle w:val="NormalWeb"/>
        <w:spacing w:after="0"/>
        <w:rPr>
          <w:rFonts w:ascii="Arial" w:hAnsi="Arial" w:cs="Arial"/>
          <w:sz w:val="18"/>
          <w:szCs w:val="18"/>
        </w:rPr>
      </w:pPr>
    </w:p>
    <w:p w14:paraId="1CE2D0E6" w14:textId="77777777" w:rsidR="004D6E41" w:rsidRPr="004D6E41" w:rsidRDefault="004D6E41" w:rsidP="004D6E41">
      <w:pPr>
        <w:rPr>
          <w:rFonts w:ascii="Arial" w:hAnsi="Arial" w:cs="Arial"/>
          <w:sz w:val="18"/>
          <w:szCs w:val="18"/>
        </w:rPr>
      </w:pPr>
      <w:r w:rsidRPr="004D6E41">
        <w:rPr>
          <w:rFonts w:ascii="Arial" w:hAnsi="Arial" w:cs="Arial"/>
          <w:sz w:val="18"/>
          <w:szCs w:val="18"/>
        </w:rPr>
        <w:t>Sources:</w:t>
      </w:r>
    </w:p>
    <w:p w14:paraId="4474BDBA" w14:textId="77777777" w:rsidR="004D6E41" w:rsidRPr="004D6E41" w:rsidRDefault="004D6E41" w:rsidP="004D6E41">
      <w:pPr>
        <w:pStyle w:val="ListParagraph"/>
        <w:numPr>
          <w:ilvl w:val="0"/>
          <w:numId w:val="17"/>
        </w:numPr>
        <w:rPr>
          <w:rFonts w:ascii="Arial" w:hAnsi="Arial" w:cs="Arial"/>
          <w:sz w:val="18"/>
          <w:szCs w:val="18"/>
        </w:rPr>
      </w:pPr>
      <w:r w:rsidRPr="004D6E41">
        <w:rPr>
          <w:rFonts w:ascii="Arial" w:hAnsi="Arial" w:cs="Arial"/>
          <w:sz w:val="18"/>
          <w:szCs w:val="18"/>
        </w:rPr>
        <w:t xml:space="preserve">Potter MB, Walsh JM, Yu TM, </w:t>
      </w:r>
      <w:proofErr w:type="spellStart"/>
      <w:r w:rsidRPr="004D6E41">
        <w:rPr>
          <w:rFonts w:ascii="Arial" w:hAnsi="Arial" w:cs="Arial"/>
          <w:sz w:val="18"/>
          <w:szCs w:val="18"/>
        </w:rPr>
        <w:t>Gildengorin</w:t>
      </w:r>
      <w:proofErr w:type="spellEnd"/>
      <w:r w:rsidRPr="004D6E41">
        <w:rPr>
          <w:rFonts w:ascii="Arial" w:hAnsi="Arial" w:cs="Arial"/>
          <w:sz w:val="18"/>
          <w:szCs w:val="18"/>
        </w:rPr>
        <w:t xml:space="preserve"> G, Green LW, McPhee SJ. (2011). The effectiveness of the FLU-FOBT program in primary care a randomized trial. American Journal of Preventive Medicine, 41 (1), 9-16. </w:t>
      </w:r>
    </w:p>
    <w:p w14:paraId="4D9F6EEC" w14:textId="77777777" w:rsidR="004D6E41" w:rsidRPr="004D6E41" w:rsidRDefault="004D6E41" w:rsidP="004D6E41">
      <w:pPr>
        <w:pStyle w:val="ListParagraph"/>
        <w:numPr>
          <w:ilvl w:val="0"/>
          <w:numId w:val="17"/>
        </w:numPr>
        <w:rPr>
          <w:rFonts w:ascii="Arial" w:hAnsi="Arial" w:cs="Arial"/>
          <w:sz w:val="18"/>
          <w:szCs w:val="18"/>
        </w:rPr>
      </w:pPr>
      <w:r w:rsidRPr="004D6E41">
        <w:rPr>
          <w:rFonts w:ascii="Arial" w:hAnsi="Arial" w:cs="Arial"/>
          <w:sz w:val="18"/>
          <w:szCs w:val="18"/>
        </w:rPr>
        <w:t xml:space="preserve">Potter MB, </w:t>
      </w:r>
      <w:proofErr w:type="spellStart"/>
      <w:r w:rsidRPr="004D6E41">
        <w:rPr>
          <w:rFonts w:ascii="Arial" w:hAnsi="Arial" w:cs="Arial"/>
          <w:sz w:val="18"/>
          <w:szCs w:val="18"/>
        </w:rPr>
        <w:t>Phengrasamy</w:t>
      </w:r>
      <w:proofErr w:type="spellEnd"/>
      <w:r w:rsidRPr="004D6E41">
        <w:rPr>
          <w:rFonts w:ascii="Arial" w:hAnsi="Arial" w:cs="Arial"/>
          <w:sz w:val="18"/>
          <w:szCs w:val="18"/>
        </w:rPr>
        <w:t xml:space="preserve"> L, </w:t>
      </w:r>
      <w:proofErr w:type="spellStart"/>
      <w:r w:rsidRPr="004D6E41">
        <w:rPr>
          <w:rFonts w:ascii="Arial" w:hAnsi="Arial" w:cs="Arial"/>
          <w:sz w:val="18"/>
          <w:szCs w:val="18"/>
        </w:rPr>
        <w:t>Hudes</w:t>
      </w:r>
      <w:proofErr w:type="spellEnd"/>
      <w:r w:rsidRPr="004D6E41">
        <w:rPr>
          <w:rFonts w:ascii="Arial" w:hAnsi="Arial" w:cs="Arial"/>
          <w:sz w:val="18"/>
          <w:szCs w:val="18"/>
        </w:rPr>
        <w:t xml:space="preserve"> ES, McPhee SJ, Walsh JM. (2009). Offering annual fecal occult blood tests at annual flu shot clinics increases colorectal cancer screening rates. Annals of Family Medicine, 7 (1), 17-23. </w:t>
      </w:r>
    </w:p>
    <w:p w14:paraId="786F3237" w14:textId="77777777" w:rsidR="004D6E41" w:rsidRPr="004D6E41" w:rsidRDefault="004D6E41" w:rsidP="004D6E41">
      <w:pPr>
        <w:pStyle w:val="ListParagraph"/>
        <w:numPr>
          <w:ilvl w:val="0"/>
          <w:numId w:val="17"/>
        </w:numPr>
        <w:rPr>
          <w:rFonts w:ascii="Arial" w:hAnsi="Arial" w:cs="Arial"/>
          <w:sz w:val="18"/>
          <w:szCs w:val="18"/>
        </w:rPr>
      </w:pPr>
      <w:r w:rsidRPr="004D6E41">
        <w:rPr>
          <w:rFonts w:ascii="Arial" w:hAnsi="Arial" w:cs="Arial"/>
          <w:sz w:val="18"/>
          <w:szCs w:val="18"/>
        </w:rPr>
        <w:t xml:space="preserve">Potter MB, Ackerson LM, Gomez V, Walsh JM, Green LW, Levin TR, </w:t>
      </w:r>
      <w:proofErr w:type="spellStart"/>
      <w:r w:rsidRPr="004D6E41">
        <w:rPr>
          <w:rFonts w:ascii="Arial" w:hAnsi="Arial" w:cs="Arial"/>
          <w:sz w:val="18"/>
          <w:szCs w:val="18"/>
        </w:rPr>
        <w:t>Somkin</w:t>
      </w:r>
      <w:proofErr w:type="spellEnd"/>
      <w:r w:rsidRPr="004D6E41">
        <w:rPr>
          <w:rFonts w:ascii="Arial" w:hAnsi="Arial" w:cs="Arial"/>
          <w:sz w:val="18"/>
          <w:szCs w:val="18"/>
        </w:rPr>
        <w:t xml:space="preserve"> CP. (2013). Effectiveness and reach of the FLU-FIT program in an integrated health care system: a multisite randomized trial. American Journal of Public Health, 103 (6), 1128-1133. </w:t>
      </w:r>
    </w:p>
    <w:p w14:paraId="5CE66A0E" w14:textId="77777777" w:rsidR="004D6E41" w:rsidRPr="004D6E41" w:rsidRDefault="004D6E41" w:rsidP="004D6E41">
      <w:pPr>
        <w:pStyle w:val="NormalWeb"/>
        <w:spacing w:after="0"/>
        <w:rPr>
          <w:rFonts w:ascii="Arial" w:hAnsi="Arial" w:cs="Arial"/>
          <w:sz w:val="18"/>
          <w:szCs w:val="18"/>
        </w:rPr>
      </w:pPr>
    </w:p>
    <w:p w14:paraId="0E7F8184" w14:textId="77777777" w:rsidR="00305F95" w:rsidRPr="004D6E41" w:rsidRDefault="00E466EE" w:rsidP="004D6E41">
      <w:pPr>
        <w:pStyle w:val="NormalWeb"/>
        <w:spacing w:after="0"/>
        <w:rPr>
          <w:rFonts w:ascii="Arial" w:hAnsi="Arial" w:cs="Arial"/>
          <w:sz w:val="18"/>
          <w:szCs w:val="18"/>
        </w:rPr>
      </w:pPr>
      <w:hyperlink r:id="rId9" w:history="1">
        <w:r w:rsidR="004D6E41" w:rsidRPr="004D6E41">
          <w:rPr>
            <w:rStyle w:val="Hyperlink"/>
            <w:rFonts w:ascii="Arial" w:hAnsi="Arial" w:cs="Arial"/>
            <w:sz w:val="18"/>
            <w:szCs w:val="18"/>
          </w:rPr>
          <w:t>https://rtips.cancer.gov/rtips/programDetails.do?programId=1084580</w:t>
        </w:r>
      </w:hyperlink>
      <w:r w:rsidR="004D6E41" w:rsidRPr="004D6E41">
        <w:rPr>
          <w:rFonts w:ascii="Arial" w:hAnsi="Arial" w:cs="Arial"/>
          <w:sz w:val="18"/>
          <w:szCs w:val="18"/>
        </w:rPr>
        <w:t xml:space="preserve"> </w:t>
      </w:r>
    </w:p>
    <w:sectPr w:rsidR="00305F95" w:rsidRPr="004D6E41" w:rsidSect="00AF3CAA">
      <w:headerReference w:type="default" r:id="rId10"/>
      <w:footerReference w:type="even" r:id="rId11"/>
      <w:footerReference w:type="default" r:id="rId12"/>
      <w:pgSz w:w="12240" w:h="15840"/>
      <w:pgMar w:top="720" w:right="720" w:bottom="720" w:left="720" w:header="288" w:footer="11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67B6D" w14:textId="77777777" w:rsidR="00E466EE" w:rsidRDefault="00E466EE">
      <w:r>
        <w:separator/>
      </w:r>
    </w:p>
  </w:endnote>
  <w:endnote w:type="continuationSeparator" w:id="0">
    <w:p w14:paraId="5E6AC1F7" w14:textId="77777777" w:rsidR="00E466EE" w:rsidRDefault="00E4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249251"/>
      <w:docPartObj>
        <w:docPartGallery w:val="Page Numbers (Bottom of Page)"/>
        <w:docPartUnique/>
      </w:docPartObj>
    </w:sdtPr>
    <w:sdtEndPr>
      <w:rPr>
        <w:noProof/>
      </w:rPr>
    </w:sdtEndPr>
    <w:sdtContent>
      <w:p w14:paraId="05594B2F" w14:textId="77777777" w:rsidR="00322CDC" w:rsidRDefault="00322CDC">
        <w:pPr>
          <w:pStyle w:val="Footer"/>
          <w:jc w:val="right"/>
        </w:pPr>
        <w:r>
          <w:fldChar w:fldCharType="begin"/>
        </w:r>
        <w:r>
          <w:instrText xml:space="preserve"> PAGE   \* MERGEFORMAT </w:instrText>
        </w:r>
        <w:r>
          <w:fldChar w:fldCharType="separate"/>
        </w:r>
        <w:r w:rsidR="00961B42">
          <w:rPr>
            <w:noProof/>
          </w:rPr>
          <w:t>2</w:t>
        </w:r>
        <w:r>
          <w:rPr>
            <w:noProof/>
          </w:rPr>
          <w:fldChar w:fldCharType="end"/>
        </w:r>
      </w:p>
    </w:sdtContent>
  </w:sdt>
  <w:p w14:paraId="4DA5EDD1" w14:textId="77777777" w:rsidR="0087453A" w:rsidRPr="00A41C5F" w:rsidRDefault="0087453A" w:rsidP="00A41C5F">
    <w:pPr>
      <w:tabs>
        <w:tab w:val="center" w:pos="4680"/>
      </w:tabs>
      <w:jc w:val="right"/>
      <w:rPr>
        <w:rFonts w:ascii="Century Schoolbook" w:hAnsi="Century Schoolbook"/>
        <w:sz w:val="18"/>
        <w:szCs w:val="18"/>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9DC8A" w14:textId="77777777" w:rsidR="0087453A" w:rsidRDefault="0087453A" w:rsidP="00CA16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42235" w14:textId="77777777" w:rsidR="00E466EE" w:rsidRDefault="00E466EE">
      <w:r>
        <w:separator/>
      </w:r>
    </w:p>
  </w:footnote>
  <w:footnote w:type="continuationSeparator" w:id="0">
    <w:p w14:paraId="7EAF3EC4" w14:textId="77777777" w:rsidR="00E466EE" w:rsidRDefault="00E466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B9514" w14:textId="77777777" w:rsidR="00654DDF" w:rsidRDefault="00AF3CAA" w:rsidP="00C6150F">
    <w:pPr>
      <w:rPr>
        <w:rFonts w:ascii="Arial" w:hAnsi="Arial" w:cs="Arial"/>
        <w:i/>
      </w:rPr>
    </w:pPr>
    <w:r>
      <w:rPr>
        <w:noProof/>
      </w:rPr>
      <w:drawing>
        <wp:anchor distT="0" distB="0" distL="114300" distR="114300" simplePos="0" relativeHeight="251659776" behindDoc="0" locked="0" layoutInCell="1" allowOverlap="1" wp14:anchorId="5374C43A" wp14:editId="4198CA86">
          <wp:simplePos x="0" y="0"/>
          <wp:positionH relativeFrom="column">
            <wp:posOffset>5343525</wp:posOffset>
          </wp:positionH>
          <wp:positionV relativeFrom="paragraph">
            <wp:posOffset>169545</wp:posOffset>
          </wp:positionV>
          <wp:extent cx="1647825" cy="4838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483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3598">
      <w:rPr>
        <w:rFonts w:ascii="Arial" w:hAnsi="Arial" w:cs="Arial"/>
        <w:i/>
        <w:noProof/>
      </w:rPr>
      <w:drawing>
        <wp:anchor distT="0" distB="0" distL="114300" distR="114300" simplePos="0" relativeHeight="251657728" behindDoc="0" locked="0" layoutInCell="1" allowOverlap="1" wp14:anchorId="1D9E4E46" wp14:editId="5D2D93DE">
          <wp:simplePos x="0" y="0"/>
          <wp:positionH relativeFrom="column">
            <wp:posOffset>7566025</wp:posOffset>
          </wp:positionH>
          <wp:positionV relativeFrom="paragraph">
            <wp:posOffset>92075</wp:posOffset>
          </wp:positionV>
          <wp:extent cx="1638300" cy="48133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81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52F60F" w14:textId="77777777" w:rsidR="00EE3598" w:rsidRDefault="00EE3598" w:rsidP="00C6150F">
    <w:pPr>
      <w:rPr>
        <w:rFonts w:ascii="Arial" w:hAnsi="Arial" w:cs="Arial"/>
        <w:i/>
      </w:rPr>
    </w:pPr>
  </w:p>
  <w:p w14:paraId="0DB67678" w14:textId="77777777" w:rsidR="0087453A" w:rsidRPr="00EE3598" w:rsidRDefault="00746AAC" w:rsidP="00822DE1">
    <w:pPr>
      <w:jc w:val="center"/>
      <w:rPr>
        <w:rFonts w:ascii="Arial" w:hAnsi="Arial" w:cs="Arial"/>
        <w:i/>
      </w:rPr>
    </w:pPr>
    <w:r>
      <w:rPr>
        <w:rFonts w:ascii="Arial" w:hAnsi="Arial" w:cs="Arial"/>
        <w:i/>
      </w:rPr>
      <w:t xml:space="preserve">Putting Public Health </w:t>
    </w:r>
    <w:r w:rsidR="00EE3598" w:rsidRPr="00EE3598">
      <w:rPr>
        <w:rFonts w:ascii="Arial" w:hAnsi="Arial" w:cs="Arial"/>
        <w:i/>
      </w:rPr>
      <w:t>Evidence in Action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2223"/>
    <w:multiLevelType w:val="hybridMultilevel"/>
    <w:tmpl w:val="B0DE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B1B03"/>
    <w:multiLevelType w:val="multilevel"/>
    <w:tmpl w:val="E2E8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9A2578"/>
    <w:multiLevelType w:val="hybridMultilevel"/>
    <w:tmpl w:val="430E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66855"/>
    <w:multiLevelType w:val="multilevel"/>
    <w:tmpl w:val="A154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6E158B"/>
    <w:multiLevelType w:val="hybridMultilevel"/>
    <w:tmpl w:val="CC06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7D1A64"/>
    <w:multiLevelType w:val="hybridMultilevel"/>
    <w:tmpl w:val="3A960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E6A99"/>
    <w:multiLevelType w:val="hybridMultilevel"/>
    <w:tmpl w:val="9270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6765D2"/>
    <w:multiLevelType w:val="hybridMultilevel"/>
    <w:tmpl w:val="8ACEA132"/>
    <w:lvl w:ilvl="0" w:tplc="15F018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C33E39"/>
    <w:multiLevelType w:val="multilevel"/>
    <w:tmpl w:val="A262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6A45B2"/>
    <w:multiLevelType w:val="hybridMultilevel"/>
    <w:tmpl w:val="7272069A"/>
    <w:lvl w:ilvl="0" w:tplc="04090001">
      <w:start w:val="1"/>
      <w:numFmt w:val="bullet"/>
      <w:lvlText w:val=""/>
      <w:lvlJc w:val="left"/>
      <w:pPr>
        <w:ind w:left="720" w:hanging="360"/>
      </w:pPr>
      <w:rPr>
        <w:rFonts w:ascii="Symbol" w:hAnsi="Symbol" w:hint="default"/>
      </w:rPr>
    </w:lvl>
    <w:lvl w:ilvl="1" w:tplc="B984826E">
      <w:numFmt w:val="bullet"/>
      <w:lvlText w:val="-"/>
      <w:lvlJc w:val="left"/>
      <w:pPr>
        <w:ind w:left="1440" w:hanging="360"/>
      </w:pPr>
      <w:rPr>
        <w:rFonts w:ascii="Arial" w:eastAsia="Times New Roman" w:hAnsi="Arial" w:cs="Arial" w:hint="default"/>
        <w:color w:val="444444"/>
        <w:sz w:val="24"/>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9F31F8"/>
    <w:multiLevelType w:val="hybridMultilevel"/>
    <w:tmpl w:val="6768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6B20B1"/>
    <w:multiLevelType w:val="hybridMultilevel"/>
    <w:tmpl w:val="DA8CE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756930"/>
    <w:multiLevelType w:val="multilevel"/>
    <w:tmpl w:val="64E8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4A6D6D"/>
    <w:multiLevelType w:val="hybridMultilevel"/>
    <w:tmpl w:val="861A3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8D2ED2"/>
    <w:multiLevelType w:val="hybridMultilevel"/>
    <w:tmpl w:val="0AE68DEE"/>
    <w:lvl w:ilvl="0" w:tplc="04090001">
      <w:start w:val="1"/>
      <w:numFmt w:val="bullet"/>
      <w:lvlText w:val=""/>
      <w:lvlJc w:val="left"/>
      <w:pPr>
        <w:ind w:left="720" w:hanging="360"/>
      </w:pPr>
      <w:rPr>
        <w:rFonts w:ascii="Symbol" w:hAnsi="Symbol" w:hint="default"/>
      </w:rPr>
    </w:lvl>
    <w:lvl w:ilvl="1" w:tplc="D1182DE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052D07"/>
    <w:multiLevelType w:val="hybridMultilevel"/>
    <w:tmpl w:val="5CF4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6E2250"/>
    <w:multiLevelType w:val="hybridMultilevel"/>
    <w:tmpl w:val="1980B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CC00C4"/>
    <w:multiLevelType w:val="multilevel"/>
    <w:tmpl w:val="F7D40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4"/>
  </w:num>
  <w:num w:numId="3">
    <w:abstractNumId w:val="0"/>
  </w:num>
  <w:num w:numId="4">
    <w:abstractNumId w:val="10"/>
  </w:num>
  <w:num w:numId="5">
    <w:abstractNumId w:val="9"/>
  </w:num>
  <w:num w:numId="6">
    <w:abstractNumId w:val="5"/>
  </w:num>
  <w:num w:numId="7">
    <w:abstractNumId w:val="3"/>
  </w:num>
  <w:num w:numId="8">
    <w:abstractNumId w:val="12"/>
  </w:num>
  <w:num w:numId="9">
    <w:abstractNumId w:val="1"/>
  </w:num>
  <w:num w:numId="10">
    <w:abstractNumId w:val="8"/>
  </w:num>
  <w:num w:numId="11">
    <w:abstractNumId w:val="11"/>
  </w:num>
  <w:num w:numId="12">
    <w:abstractNumId w:val="6"/>
  </w:num>
  <w:num w:numId="13">
    <w:abstractNumId w:val="7"/>
  </w:num>
  <w:num w:numId="14">
    <w:abstractNumId w:val="15"/>
  </w:num>
  <w:num w:numId="15">
    <w:abstractNumId w:val="17"/>
  </w:num>
  <w:num w:numId="16">
    <w:abstractNumId w:val="16"/>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8B"/>
    <w:rsid w:val="00000AFC"/>
    <w:rsid w:val="00006470"/>
    <w:rsid w:val="00035365"/>
    <w:rsid w:val="000364DA"/>
    <w:rsid w:val="000372F1"/>
    <w:rsid w:val="00045532"/>
    <w:rsid w:val="0005232E"/>
    <w:rsid w:val="00061A1C"/>
    <w:rsid w:val="000668DF"/>
    <w:rsid w:val="00076421"/>
    <w:rsid w:val="00083BB0"/>
    <w:rsid w:val="00095473"/>
    <w:rsid w:val="000D23C1"/>
    <w:rsid w:val="000E3BE4"/>
    <w:rsid w:val="00105393"/>
    <w:rsid w:val="0011154C"/>
    <w:rsid w:val="00111FC2"/>
    <w:rsid w:val="001174F9"/>
    <w:rsid w:val="0013108B"/>
    <w:rsid w:val="00137CFD"/>
    <w:rsid w:val="0014300E"/>
    <w:rsid w:val="00155335"/>
    <w:rsid w:val="001A0AE8"/>
    <w:rsid w:val="001B558D"/>
    <w:rsid w:val="001C1AFF"/>
    <w:rsid w:val="001D2ABC"/>
    <w:rsid w:val="001D478F"/>
    <w:rsid w:val="001D5846"/>
    <w:rsid w:val="001E0B65"/>
    <w:rsid w:val="001F6DEC"/>
    <w:rsid w:val="00201B30"/>
    <w:rsid w:val="00207990"/>
    <w:rsid w:val="002325BA"/>
    <w:rsid w:val="00235276"/>
    <w:rsid w:val="00247214"/>
    <w:rsid w:val="002519DF"/>
    <w:rsid w:val="002525AB"/>
    <w:rsid w:val="002A3125"/>
    <w:rsid w:val="002B7BC1"/>
    <w:rsid w:val="002C23B2"/>
    <w:rsid w:val="002E6527"/>
    <w:rsid w:val="002F1732"/>
    <w:rsid w:val="002F6AFB"/>
    <w:rsid w:val="0030060B"/>
    <w:rsid w:val="00305F95"/>
    <w:rsid w:val="00321425"/>
    <w:rsid w:val="00322CDC"/>
    <w:rsid w:val="00325649"/>
    <w:rsid w:val="00334320"/>
    <w:rsid w:val="00375271"/>
    <w:rsid w:val="003A1E71"/>
    <w:rsid w:val="003A53D6"/>
    <w:rsid w:val="003B7368"/>
    <w:rsid w:val="003C009D"/>
    <w:rsid w:val="003C77E8"/>
    <w:rsid w:val="003D4D10"/>
    <w:rsid w:val="003E5128"/>
    <w:rsid w:val="003E7A4F"/>
    <w:rsid w:val="003F7638"/>
    <w:rsid w:val="00416355"/>
    <w:rsid w:val="00426F99"/>
    <w:rsid w:val="00492DDC"/>
    <w:rsid w:val="00497695"/>
    <w:rsid w:val="004B02B2"/>
    <w:rsid w:val="004B06B2"/>
    <w:rsid w:val="004B3F73"/>
    <w:rsid w:val="004D6E41"/>
    <w:rsid w:val="004E292F"/>
    <w:rsid w:val="00510DE1"/>
    <w:rsid w:val="0051788C"/>
    <w:rsid w:val="00523D18"/>
    <w:rsid w:val="00526D8D"/>
    <w:rsid w:val="00543044"/>
    <w:rsid w:val="00550EE8"/>
    <w:rsid w:val="00560135"/>
    <w:rsid w:val="005709F2"/>
    <w:rsid w:val="00591C25"/>
    <w:rsid w:val="005B27BC"/>
    <w:rsid w:val="005C440F"/>
    <w:rsid w:val="005D1E85"/>
    <w:rsid w:val="005E2F77"/>
    <w:rsid w:val="00603CCA"/>
    <w:rsid w:val="0060406E"/>
    <w:rsid w:val="006044E2"/>
    <w:rsid w:val="0062747B"/>
    <w:rsid w:val="00652CC9"/>
    <w:rsid w:val="00654DDF"/>
    <w:rsid w:val="00665E38"/>
    <w:rsid w:val="006A0208"/>
    <w:rsid w:val="006E6016"/>
    <w:rsid w:val="006E7779"/>
    <w:rsid w:val="00706530"/>
    <w:rsid w:val="00732636"/>
    <w:rsid w:val="00737665"/>
    <w:rsid w:val="00746248"/>
    <w:rsid w:val="00746AAC"/>
    <w:rsid w:val="007500D0"/>
    <w:rsid w:val="00767C52"/>
    <w:rsid w:val="0077027F"/>
    <w:rsid w:val="007A31D7"/>
    <w:rsid w:val="007B2649"/>
    <w:rsid w:val="007C6CED"/>
    <w:rsid w:val="007D6BD4"/>
    <w:rsid w:val="007E50DC"/>
    <w:rsid w:val="007E524E"/>
    <w:rsid w:val="00801D98"/>
    <w:rsid w:val="00822DE1"/>
    <w:rsid w:val="008235E7"/>
    <w:rsid w:val="00823AE6"/>
    <w:rsid w:val="008348A8"/>
    <w:rsid w:val="0083726B"/>
    <w:rsid w:val="00843D21"/>
    <w:rsid w:val="00844167"/>
    <w:rsid w:val="00851B24"/>
    <w:rsid w:val="00854308"/>
    <w:rsid w:val="0087453A"/>
    <w:rsid w:val="00880564"/>
    <w:rsid w:val="00883CE3"/>
    <w:rsid w:val="008B1C8E"/>
    <w:rsid w:val="008B2368"/>
    <w:rsid w:val="008C1ADC"/>
    <w:rsid w:val="008D2643"/>
    <w:rsid w:val="008F331D"/>
    <w:rsid w:val="008F453A"/>
    <w:rsid w:val="00911C84"/>
    <w:rsid w:val="00914873"/>
    <w:rsid w:val="00920B46"/>
    <w:rsid w:val="00931FAE"/>
    <w:rsid w:val="0094361F"/>
    <w:rsid w:val="00957A1E"/>
    <w:rsid w:val="00961B42"/>
    <w:rsid w:val="00967E91"/>
    <w:rsid w:val="00985C5A"/>
    <w:rsid w:val="009868F8"/>
    <w:rsid w:val="00994F92"/>
    <w:rsid w:val="00995FDB"/>
    <w:rsid w:val="00996BA9"/>
    <w:rsid w:val="009B035E"/>
    <w:rsid w:val="009B434C"/>
    <w:rsid w:val="009D1764"/>
    <w:rsid w:val="009D28C0"/>
    <w:rsid w:val="009E34A5"/>
    <w:rsid w:val="009E424F"/>
    <w:rsid w:val="009E45C6"/>
    <w:rsid w:val="009E496F"/>
    <w:rsid w:val="00A204B9"/>
    <w:rsid w:val="00A27C1F"/>
    <w:rsid w:val="00A345ED"/>
    <w:rsid w:val="00A36988"/>
    <w:rsid w:val="00A37277"/>
    <w:rsid w:val="00A41C5F"/>
    <w:rsid w:val="00A53C62"/>
    <w:rsid w:val="00A67192"/>
    <w:rsid w:val="00A674DD"/>
    <w:rsid w:val="00A71E54"/>
    <w:rsid w:val="00A82C99"/>
    <w:rsid w:val="00AA09DD"/>
    <w:rsid w:val="00AA292F"/>
    <w:rsid w:val="00AC07F3"/>
    <w:rsid w:val="00AF3CAA"/>
    <w:rsid w:val="00B40EC8"/>
    <w:rsid w:val="00B51EC5"/>
    <w:rsid w:val="00B764A2"/>
    <w:rsid w:val="00B81FDF"/>
    <w:rsid w:val="00BA7817"/>
    <w:rsid w:val="00BB6997"/>
    <w:rsid w:val="00C007EE"/>
    <w:rsid w:val="00C064E3"/>
    <w:rsid w:val="00C27A8A"/>
    <w:rsid w:val="00C60177"/>
    <w:rsid w:val="00C60209"/>
    <w:rsid w:val="00C6150F"/>
    <w:rsid w:val="00C65096"/>
    <w:rsid w:val="00C757D3"/>
    <w:rsid w:val="00C810B5"/>
    <w:rsid w:val="00CA164D"/>
    <w:rsid w:val="00CA75EC"/>
    <w:rsid w:val="00CD08F7"/>
    <w:rsid w:val="00CE71AB"/>
    <w:rsid w:val="00D15C9F"/>
    <w:rsid w:val="00D530F0"/>
    <w:rsid w:val="00D55C55"/>
    <w:rsid w:val="00D763DD"/>
    <w:rsid w:val="00D77028"/>
    <w:rsid w:val="00D81426"/>
    <w:rsid w:val="00D83200"/>
    <w:rsid w:val="00D92A67"/>
    <w:rsid w:val="00D9556C"/>
    <w:rsid w:val="00DA637A"/>
    <w:rsid w:val="00DB2426"/>
    <w:rsid w:val="00DD34E7"/>
    <w:rsid w:val="00DE6A79"/>
    <w:rsid w:val="00DE7D8A"/>
    <w:rsid w:val="00E466EE"/>
    <w:rsid w:val="00E51D92"/>
    <w:rsid w:val="00E65699"/>
    <w:rsid w:val="00E805EF"/>
    <w:rsid w:val="00EA2903"/>
    <w:rsid w:val="00EB25E7"/>
    <w:rsid w:val="00ED0461"/>
    <w:rsid w:val="00EE3598"/>
    <w:rsid w:val="00EE6876"/>
    <w:rsid w:val="00EF2DAE"/>
    <w:rsid w:val="00F056EB"/>
    <w:rsid w:val="00F20DE3"/>
    <w:rsid w:val="00F226E3"/>
    <w:rsid w:val="00F55C52"/>
    <w:rsid w:val="00F65173"/>
    <w:rsid w:val="00F768C2"/>
    <w:rsid w:val="00F76ECF"/>
    <w:rsid w:val="00F82BAD"/>
    <w:rsid w:val="00F901E6"/>
    <w:rsid w:val="00F96B70"/>
    <w:rsid w:val="00FC014A"/>
    <w:rsid w:val="00FC28CA"/>
    <w:rsid w:val="00FD7EB5"/>
    <w:rsid w:val="00FE5CD5"/>
    <w:rsid w:val="00FF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A501D"/>
  <w15:chartTrackingRefBased/>
  <w15:docId w15:val="{A2B068DF-D0A2-4ABF-BB5C-056DEFE6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paragraph" w:styleId="Heading1">
    <w:name w:val="heading 1"/>
    <w:basedOn w:val="Normal"/>
    <w:link w:val="Heading1Char"/>
    <w:uiPriority w:val="9"/>
    <w:qFormat/>
    <w:rsid w:val="008B236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AF3CA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AF3CA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10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A164D"/>
    <w:pPr>
      <w:tabs>
        <w:tab w:val="center" w:pos="4320"/>
        <w:tab w:val="right" w:pos="8640"/>
      </w:tabs>
    </w:pPr>
  </w:style>
  <w:style w:type="character" w:styleId="PageNumber">
    <w:name w:val="page number"/>
    <w:basedOn w:val="DefaultParagraphFont"/>
    <w:rsid w:val="00CA164D"/>
  </w:style>
  <w:style w:type="paragraph" w:styleId="Header">
    <w:name w:val="header"/>
    <w:basedOn w:val="Normal"/>
    <w:link w:val="HeaderChar"/>
    <w:uiPriority w:val="99"/>
    <w:rsid w:val="00CA164D"/>
    <w:pPr>
      <w:tabs>
        <w:tab w:val="center" w:pos="4320"/>
        <w:tab w:val="right" w:pos="8640"/>
      </w:tabs>
    </w:pPr>
  </w:style>
  <w:style w:type="paragraph" w:styleId="BalloonText">
    <w:name w:val="Balloon Text"/>
    <w:basedOn w:val="Normal"/>
    <w:semiHidden/>
    <w:rsid w:val="007A31D7"/>
    <w:rPr>
      <w:rFonts w:ascii="Tahoma" w:hAnsi="Tahoma" w:cs="Tahoma"/>
      <w:sz w:val="16"/>
      <w:szCs w:val="16"/>
    </w:rPr>
  </w:style>
  <w:style w:type="character" w:customStyle="1" w:styleId="FooterChar">
    <w:name w:val="Footer Char"/>
    <w:link w:val="Footer"/>
    <w:uiPriority w:val="99"/>
    <w:rsid w:val="00F55C52"/>
    <w:rPr>
      <w:sz w:val="24"/>
      <w:szCs w:val="24"/>
    </w:rPr>
  </w:style>
  <w:style w:type="character" w:customStyle="1" w:styleId="HeaderChar">
    <w:name w:val="Header Char"/>
    <w:link w:val="Header"/>
    <w:uiPriority w:val="99"/>
    <w:rsid w:val="00492DDC"/>
    <w:rPr>
      <w:sz w:val="24"/>
      <w:szCs w:val="24"/>
    </w:rPr>
  </w:style>
  <w:style w:type="paragraph" w:styleId="NormalWeb">
    <w:name w:val="Normal (Web)"/>
    <w:basedOn w:val="Normal"/>
    <w:uiPriority w:val="99"/>
    <w:unhideWhenUsed/>
    <w:rsid w:val="00111FC2"/>
    <w:pPr>
      <w:spacing w:after="240"/>
    </w:pPr>
  </w:style>
  <w:style w:type="character" w:customStyle="1" w:styleId="apple-converted-space">
    <w:name w:val="apple-converted-space"/>
    <w:rsid w:val="003E7A4F"/>
  </w:style>
  <w:style w:type="character" w:styleId="Hyperlink">
    <w:name w:val="Hyperlink"/>
    <w:uiPriority w:val="99"/>
    <w:unhideWhenUsed/>
    <w:rsid w:val="00D92A67"/>
    <w:rPr>
      <w:color w:val="0000FF"/>
      <w:u w:val="single"/>
    </w:rPr>
  </w:style>
  <w:style w:type="character" w:customStyle="1" w:styleId="Heading1Char">
    <w:name w:val="Heading 1 Char"/>
    <w:link w:val="Heading1"/>
    <w:uiPriority w:val="9"/>
    <w:rsid w:val="008B2368"/>
    <w:rPr>
      <w:b/>
      <w:bCs/>
      <w:kern w:val="36"/>
      <w:sz w:val="48"/>
      <w:szCs w:val="48"/>
    </w:rPr>
  </w:style>
  <w:style w:type="character" w:customStyle="1" w:styleId="Heading2Char">
    <w:name w:val="Heading 2 Char"/>
    <w:basedOn w:val="DefaultParagraphFont"/>
    <w:link w:val="Heading2"/>
    <w:rsid w:val="00AF3C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AF3CAA"/>
    <w:rPr>
      <w:rFonts w:asciiTheme="majorHAnsi" w:eastAsiaTheme="majorEastAsia" w:hAnsiTheme="majorHAnsi" w:cstheme="majorBidi"/>
      <w:b/>
      <w:bCs/>
      <w:sz w:val="26"/>
      <w:szCs w:val="26"/>
    </w:rPr>
  </w:style>
  <w:style w:type="character" w:customStyle="1" w:styleId="tab">
    <w:name w:val="tab"/>
    <w:rsid w:val="00AF3CAA"/>
  </w:style>
  <w:style w:type="character" w:styleId="Strong">
    <w:name w:val="Strong"/>
    <w:uiPriority w:val="22"/>
    <w:qFormat/>
    <w:rsid w:val="00AF3CAA"/>
    <w:rPr>
      <w:b/>
      <w:bCs/>
    </w:rPr>
  </w:style>
  <w:style w:type="character" w:styleId="Emphasis">
    <w:name w:val="Emphasis"/>
    <w:uiPriority w:val="20"/>
    <w:qFormat/>
    <w:rsid w:val="00AF3CAA"/>
    <w:rPr>
      <w:i/>
      <w:iCs/>
    </w:rPr>
  </w:style>
  <w:style w:type="character" w:customStyle="1" w:styleId="item-text">
    <w:name w:val="item-text"/>
    <w:rsid w:val="00AF3CAA"/>
  </w:style>
  <w:style w:type="character" w:customStyle="1" w:styleId="score">
    <w:name w:val="score"/>
    <w:rsid w:val="00AF3CAA"/>
  </w:style>
  <w:style w:type="character" w:customStyle="1" w:styleId="read-more">
    <w:name w:val="read-more"/>
    <w:rsid w:val="00AF3CAA"/>
  </w:style>
  <w:style w:type="character" w:customStyle="1" w:styleId="read-less">
    <w:name w:val="read-less"/>
    <w:rsid w:val="00AF3CAA"/>
  </w:style>
  <w:style w:type="character" w:customStyle="1" w:styleId="details">
    <w:name w:val="details"/>
    <w:rsid w:val="00AF3CAA"/>
  </w:style>
  <w:style w:type="paragraph" w:styleId="ListParagraph">
    <w:name w:val="List Paragraph"/>
    <w:basedOn w:val="Normal"/>
    <w:uiPriority w:val="34"/>
    <w:qFormat/>
    <w:rsid w:val="00322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7199">
      <w:bodyDiv w:val="1"/>
      <w:marLeft w:val="0"/>
      <w:marRight w:val="0"/>
      <w:marTop w:val="0"/>
      <w:marBottom w:val="0"/>
      <w:divBdr>
        <w:top w:val="none" w:sz="0" w:space="0" w:color="auto"/>
        <w:left w:val="none" w:sz="0" w:space="0" w:color="auto"/>
        <w:bottom w:val="none" w:sz="0" w:space="0" w:color="auto"/>
        <w:right w:val="none" w:sz="0" w:space="0" w:color="auto"/>
      </w:divBdr>
    </w:div>
    <w:div w:id="191304919">
      <w:bodyDiv w:val="1"/>
      <w:marLeft w:val="0"/>
      <w:marRight w:val="0"/>
      <w:marTop w:val="0"/>
      <w:marBottom w:val="0"/>
      <w:divBdr>
        <w:top w:val="none" w:sz="0" w:space="0" w:color="auto"/>
        <w:left w:val="none" w:sz="0" w:space="0" w:color="auto"/>
        <w:bottom w:val="none" w:sz="0" w:space="0" w:color="auto"/>
        <w:right w:val="none" w:sz="0" w:space="0" w:color="auto"/>
      </w:divBdr>
    </w:div>
    <w:div w:id="333724999">
      <w:bodyDiv w:val="1"/>
      <w:marLeft w:val="0"/>
      <w:marRight w:val="0"/>
      <w:marTop w:val="0"/>
      <w:marBottom w:val="0"/>
      <w:divBdr>
        <w:top w:val="none" w:sz="0" w:space="0" w:color="auto"/>
        <w:left w:val="none" w:sz="0" w:space="0" w:color="auto"/>
        <w:bottom w:val="none" w:sz="0" w:space="0" w:color="auto"/>
        <w:right w:val="none" w:sz="0" w:space="0" w:color="auto"/>
      </w:divBdr>
    </w:div>
    <w:div w:id="333997140">
      <w:bodyDiv w:val="1"/>
      <w:marLeft w:val="5"/>
      <w:marRight w:val="5"/>
      <w:marTop w:val="5"/>
      <w:marBottom w:val="5"/>
      <w:divBdr>
        <w:top w:val="none" w:sz="0" w:space="0" w:color="auto"/>
        <w:left w:val="none" w:sz="0" w:space="0" w:color="auto"/>
        <w:bottom w:val="none" w:sz="0" w:space="0" w:color="auto"/>
        <w:right w:val="none" w:sz="0" w:space="0" w:color="auto"/>
      </w:divBdr>
      <w:divsChild>
        <w:div w:id="694885799">
          <w:marLeft w:val="0"/>
          <w:marRight w:val="0"/>
          <w:marTop w:val="0"/>
          <w:marBottom w:val="0"/>
          <w:divBdr>
            <w:top w:val="none" w:sz="0" w:space="0" w:color="auto"/>
            <w:left w:val="none" w:sz="0" w:space="0" w:color="auto"/>
            <w:bottom w:val="none" w:sz="0" w:space="0" w:color="auto"/>
            <w:right w:val="none" w:sz="0" w:space="0" w:color="auto"/>
          </w:divBdr>
          <w:divsChild>
            <w:div w:id="751662202">
              <w:marLeft w:val="0"/>
              <w:marRight w:val="0"/>
              <w:marTop w:val="0"/>
              <w:marBottom w:val="240"/>
              <w:divBdr>
                <w:top w:val="none" w:sz="0" w:space="0" w:color="auto"/>
                <w:left w:val="none" w:sz="0" w:space="0" w:color="auto"/>
                <w:bottom w:val="none" w:sz="0" w:space="0" w:color="auto"/>
                <w:right w:val="none" w:sz="0" w:space="0" w:color="auto"/>
              </w:divBdr>
              <w:divsChild>
                <w:div w:id="712001278">
                  <w:marLeft w:val="0"/>
                  <w:marRight w:val="0"/>
                  <w:marTop w:val="0"/>
                  <w:marBottom w:val="0"/>
                  <w:divBdr>
                    <w:top w:val="none" w:sz="0" w:space="0" w:color="auto"/>
                    <w:left w:val="none" w:sz="0" w:space="0" w:color="auto"/>
                    <w:bottom w:val="none" w:sz="0" w:space="0" w:color="auto"/>
                    <w:right w:val="none" w:sz="0" w:space="0" w:color="auto"/>
                  </w:divBdr>
                  <w:divsChild>
                    <w:div w:id="1897204908">
                      <w:marLeft w:val="0"/>
                      <w:marRight w:val="0"/>
                      <w:marTop w:val="0"/>
                      <w:marBottom w:val="0"/>
                      <w:divBdr>
                        <w:top w:val="none" w:sz="0" w:space="0" w:color="auto"/>
                        <w:left w:val="none" w:sz="0" w:space="0" w:color="auto"/>
                        <w:bottom w:val="none" w:sz="0" w:space="0" w:color="auto"/>
                        <w:right w:val="none" w:sz="0" w:space="0" w:color="auto"/>
                      </w:divBdr>
                      <w:divsChild>
                        <w:div w:id="380371080">
                          <w:marLeft w:val="0"/>
                          <w:marRight w:val="0"/>
                          <w:marTop w:val="0"/>
                          <w:marBottom w:val="0"/>
                          <w:divBdr>
                            <w:top w:val="none" w:sz="0" w:space="0" w:color="auto"/>
                            <w:left w:val="none" w:sz="0" w:space="0" w:color="auto"/>
                            <w:bottom w:val="none" w:sz="0" w:space="0" w:color="auto"/>
                            <w:right w:val="none" w:sz="0" w:space="0" w:color="auto"/>
                          </w:divBdr>
                          <w:divsChild>
                            <w:div w:id="76250398">
                              <w:marLeft w:val="0"/>
                              <w:marRight w:val="0"/>
                              <w:marTop w:val="0"/>
                              <w:marBottom w:val="0"/>
                              <w:divBdr>
                                <w:top w:val="none" w:sz="0" w:space="0" w:color="auto"/>
                                <w:left w:val="none" w:sz="0" w:space="0" w:color="auto"/>
                                <w:bottom w:val="none" w:sz="0" w:space="0" w:color="auto"/>
                                <w:right w:val="none" w:sz="0" w:space="0" w:color="auto"/>
                              </w:divBdr>
                              <w:divsChild>
                                <w:div w:id="524634317">
                                  <w:marLeft w:val="0"/>
                                  <w:marRight w:val="0"/>
                                  <w:marTop w:val="0"/>
                                  <w:marBottom w:val="0"/>
                                  <w:divBdr>
                                    <w:top w:val="none" w:sz="0" w:space="0" w:color="auto"/>
                                    <w:left w:val="none" w:sz="0" w:space="0" w:color="auto"/>
                                    <w:bottom w:val="none" w:sz="0" w:space="0" w:color="auto"/>
                                    <w:right w:val="none" w:sz="0" w:space="0" w:color="auto"/>
                                  </w:divBdr>
                                  <w:divsChild>
                                    <w:div w:id="771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734647">
      <w:bodyDiv w:val="1"/>
      <w:marLeft w:val="0"/>
      <w:marRight w:val="0"/>
      <w:marTop w:val="0"/>
      <w:marBottom w:val="0"/>
      <w:divBdr>
        <w:top w:val="none" w:sz="0" w:space="0" w:color="auto"/>
        <w:left w:val="none" w:sz="0" w:space="0" w:color="auto"/>
        <w:bottom w:val="none" w:sz="0" w:space="0" w:color="auto"/>
        <w:right w:val="none" w:sz="0" w:space="0" w:color="auto"/>
      </w:divBdr>
    </w:div>
    <w:div w:id="983854006">
      <w:bodyDiv w:val="1"/>
      <w:marLeft w:val="0"/>
      <w:marRight w:val="0"/>
      <w:marTop w:val="0"/>
      <w:marBottom w:val="0"/>
      <w:divBdr>
        <w:top w:val="none" w:sz="0" w:space="0" w:color="auto"/>
        <w:left w:val="none" w:sz="0" w:space="0" w:color="auto"/>
        <w:bottom w:val="none" w:sz="0" w:space="0" w:color="auto"/>
        <w:right w:val="none" w:sz="0" w:space="0" w:color="auto"/>
      </w:divBdr>
      <w:divsChild>
        <w:div w:id="1540244461">
          <w:marLeft w:val="0"/>
          <w:marRight w:val="0"/>
          <w:marTop w:val="0"/>
          <w:marBottom w:val="0"/>
          <w:divBdr>
            <w:top w:val="none" w:sz="0" w:space="0" w:color="auto"/>
            <w:left w:val="none" w:sz="0" w:space="0" w:color="auto"/>
            <w:bottom w:val="none" w:sz="0" w:space="0" w:color="auto"/>
            <w:right w:val="none" w:sz="0" w:space="0" w:color="auto"/>
          </w:divBdr>
          <w:divsChild>
            <w:div w:id="2017488656">
              <w:marLeft w:val="0"/>
              <w:marRight w:val="0"/>
              <w:marTop w:val="0"/>
              <w:marBottom w:val="0"/>
              <w:divBdr>
                <w:top w:val="none" w:sz="0" w:space="0" w:color="auto"/>
                <w:left w:val="none" w:sz="0" w:space="0" w:color="auto"/>
                <w:bottom w:val="none" w:sz="0" w:space="0" w:color="auto"/>
                <w:right w:val="none" w:sz="0" w:space="0" w:color="auto"/>
              </w:divBdr>
            </w:div>
          </w:divsChild>
        </w:div>
        <w:div w:id="117334895">
          <w:marLeft w:val="0"/>
          <w:marRight w:val="0"/>
          <w:marTop w:val="0"/>
          <w:marBottom w:val="0"/>
          <w:divBdr>
            <w:top w:val="none" w:sz="0" w:space="0" w:color="auto"/>
            <w:left w:val="none" w:sz="0" w:space="0" w:color="auto"/>
            <w:bottom w:val="none" w:sz="0" w:space="0" w:color="auto"/>
            <w:right w:val="none" w:sz="0" w:space="0" w:color="auto"/>
          </w:divBdr>
          <w:divsChild>
            <w:div w:id="1004015480">
              <w:marLeft w:val="0"/>
              <w:marRight w:val="0"/>
              <w:marTop w:val="0"/>
              <w:marBottom w:val="0"/>
              <w:divBdr>
                <w:top w:val="none" w:sz="0" w:space="0" w:color="auto"/>
                <w:left w:val="none" w:sz="0" w:space="0" w:color="auto"/>
                <w:bottom w:val="none" w:sz="0" w:space="0" w:color="auto"/>
                <w:right w:val="none" w:sz="0" w:space="0" w:color="auto"/>
              </w:divBdr>
              <w:divsChild>
                <w:div w:id="592320">
                  <w:marLeft w:val="0"/>
                  <w:marRight w:val="0"/>
                  <w:marTop w:val="0"/>
                  <w:marBottom w:val="0"/>
                  <w:divBdr>
                    <w:top w:val="none" w:sz="0" w:space="0" w:color="auto"/>
                    <w:left w:val="none" w:sz="0" w:space="0" w:color="auto"/>
                    <w:bottom w:val="none" w:sz="0" w:space="0" w:color="auto"/>
                    <w:right w:val="none" w:sz="0" w:space="0" w:color="auto"/>
                  </w:divBdr>
                </w:div>
                <w:div w:id="1091120089">
                  <w:marLeft w:val="0"/>
                  <w:marRight w:val="0"/>
                  <w:marTop w:val="150"/>
                  <w:marBottom w:val="150"/>
                  <w:divBdr>
                    <w:top w:val="none" w:sz="0" w:space="0" w:color="auto"/>
                    <w:left w:val="none" w:sz="0" w:space="0" w:color="auto"/>
                    <w:bottom w:val="none" w:sz="0" w:space="0" w:color="auto"/>
                    <w:right w:val="none" w:sz="0" w:space="0" w:color="auto"/>
                  </w:divBdr>
                  <w:divsChild>
                    <w:div w:id="205290656">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764765341">
              <w:marLeft w:val="0"/>
              <w:marRight w:val="0"/>
              <w:marTop w:val="0"/>
              <w:marBottom w:val="0"/>
              <w:divBdr>
                <w:top w:val="none" w:sz="0" w:space="0" w:color="auto"/>
                <w:left w:val="none" w:sz="0" w:space="0" w:color="auto"/>
                <w:bottom w:val="none" w:sz="0" w:space="0" w:color="auto"/>
                <w:right w:val="none" w:sz="0" w:space="0" w:color="auto"/>
              </w:divBdr>
              <w:divsChild>
                <w:div w:id="1055005574">
                  <w:marLeft w:val="0"/>
                  <w:marRight w:val="0"/>
                  <w:marTop w:val="0"/>
                  <w:marBottom w:val="0"/>
                  <w:divBdr>
                    <w:top w:val="none" w:sz="0" w:space="0" w:color="auto"/>
                    <w:left w:val="none" w:sz="0" w:space="0" w:color="auto"/>
                    <w:bottom w:val="none" w:sz="0" w:space="0" w:color="auto"/>
                    <w:right w:val="none" w:sz="0" w:space="0" w:color="auto"/>
                  </w:divBdr>
                </w:div>
                <w:div w:id="389546082">
                  <w:marLeft w:val="0"/>
                  <w:marRight w:val="0"/>
                  <w:marTop w:val="0"/>
                  <w:marBottom w:val="0"/>
                  <w:divBdr>
                    <w:top w:val="none" w:sz="0" w:space="0" w:color="auto"/>
                    <w:left w:val="none" w:sz="0" w:space="0" w:color="auto"/>
                    <w:bottom w:val="none" w:sz="0" w:space="0" w:color="auto"/>
                    <w:right w:val="none" w:sz="0" w:space="0" w:color="auto"/>
                  </w:divBdr>
                  <w:divsChild>
                    <w:div w:id="2056931341">
                      <w:marLeft w:val="0"/>
                      <w:marRight w:val="0"/>
                      <w:marTop w:val="0"/>
                      <w:marBottom w:val="0"/>
                      <w:divBdr>
                        <w:top w:val="none" w:sz="0" w:space="0" w:color="auto"/>
                        <w:left w:val="none" w:sz="0" w:space="0" w:color="auto"/>
                        <w:bottom w:val="none" w:sz="0" w:space="0" w:color="auto"/>
                        <w:right w:val="none" w:sz="0" w:space="0" w:color="auto"/>
                      </w:divBdr>
                      <w:divsChild>
                        <w:div w:id="185144168">
                          <w:marLeft w:val="0"/>
                          <w:marRight w:val="0"/>
                          <w:marTop w:val="0"/>
                          <w:marBottom w:val="0"/>
                          <w:divBdr>
                            <w:top w:val="none" w:sz="0" w:space="0" w:color="auto"/>
                            <w:left w:val="none" w:sz="0" w:space="0" w:color="auto"/>
                            <w:bottom w:val="none" w:sz="0" w:space="0" w:color="auto"/>
                            <w:right w:val="none" w:sz="0" w:space="0" w:color="auto"/>
                          </w:divBdr>
                          <w:divsChild>
                            <w:div w:id="1743722856">
                              <w:marLeft w:val="0"/>
                              <w:marRight w:val="0"/>
                              <w:marTop w:val="0"/>
                              <w:marBottom w:val="0"/>
                              <w:divBdr>
                                <w:top w:val="none" w:sz="0" w:space="0" w:color="auto"/>
                                <w:left w:val="none" w:sz="0" w:space="0" w:color="auto"/>
                                <w:bottom w:val="none" w:sz="0" w:space="0" w:color="auto"/>
                                <w:right w:val="none" w:sz="0" w:space="0" w:color="auto"/>
                              </w:divBdr>
                            </w:div>
                            <w:div w:id="1270160923">
                              <w:marLeft w:val="0"/>
                              <w:marRight w:val="0"/>
                              <w:marTop w:val="0"/>
                              <w:marBottom w:val="0"/>
                              <w:divBdr>
                                <w:top w:val="none" w:sz="0" w:space="0" w:color="auto"/>
                                <w:left w:val="none" w:sz="0" w:space="0" w:color="auto"/>
                                <w:bottom w:val="none" w:sz="0" w:space="0" w:color="auto"/>
                                <w:right w:val="none" w:sz="0" w:space="0" w:color="auto"/>
                              </w:divBdr>
                            </w:div>
                            <w:div w:id="2014183644">
                              <w:marLeft w:val="0"/>
                              <w:marRight w:val="0"/>
                              <w:marTop w:val="0"/>
                              <w:marBottom w:val="0"/>
                              <w:divBdr>
                                <w:top w:val="none" w:sz="0" w:space="0" w:color="auto"/>
                                <w:left w:val="none" w:sz="0" w:space="0" w:color="auto"/>
                                <w:bottom w:val="none" w:sz="0" w:space="0" w:color="auto"/>
                                <w:right w:val="none" w:sz="0" w:space="0" w:color="auto"/>
                              </w:divBdr>
                            </w:div>
                            <w:div w:id="1833065758">
                              <w:marLeft w:val="0"/>
                              <w:marRight w:val="0"/>
                              <w:marTop w:val="0"/>
                              <w:marBottom w:val="0"/>
                              <w:divBdr>
                                <w:top w:val="none" w:sz="0" w:space="0" w:color="auto"/>
                                <w:left w:val="none" w:sz="0" w:space="0" w:color="auto"/>
                                <w:bottom w:val="none" w:sz="0" w:space="0" w:color="auto"/>
                                <w:right w:val="none" w:sz="0" w:space="0" w:color="auto"/>
                              </w:divBdr>
                            </w:div>
                            <w:div w:id="1492284876">
                              <w:marLeft w:val="0"/>
                              <w:marRight w:val="0"/>
                              <w:marTop w:val="0"/>
                              <w:marBottom w:val="0"/>
                              <w:divBdr>
                                <w:top w:val="none" w:sz="0" w:space="0" w:color="auto"/>
                                <w:left w:val="none" w:sz="0" w:space="0" w:color="auto"/>
                                <w:bottom w:val="none" w:sz="0" w:space="0" w:color="auto"/>
                                <w:right w:val="none" w:sz="0" w:space="0" w:color="auto"/>
                              </w:divBdr>
                            </w:div>
                            <w:div w:id="12568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56766">
                      <w:marLeft w:val="0"/>
                      <w:marRight w:val="0"/>
                      <w:marTop w:val="0"/>
                      <w:marBottom w:val="0"/>
                      <w:divBdr>
                        <w:top w:val="none" w:sz="0" w:space="0" w:color="auto"/>
                        <w:left w:val="none" w:sz="0" w:space="0" w:color="auto"/>
                        <w:bottom w:val="none" w:sz="0" w:space="0" w:color="auto"/>
                        <w:right w:val="none" w:sz="0" w:space="0" w:color="auto"/>
                      </w:divBdr>
                      <w:divsChild>
                        <w:div w:id="607008208">
                          <w:marLeft w:val="0"/>
                          <w:marRight w:val="0"/>
                          <w:marTop w:val="0"/>
                          <w:marBottom w:val="0"/>
                          <w:divBdr>
                            <w:top w:val="none" w:sz="0" w:space="0" w:color="auto"/>
                            <w:left w:val="none" w:sz="0" w:space="0" w:color="auto"/>
                            <w:bottom w:val="none" w:sz="0" w:space="0" w:color="auto"/>
                            <w:right w:val="none" w:sz="0" w:space="0" w:color="auto"/>
                          </w:divBdr>
                          <w:divsChild>
                            <w:div w:id="846793163">
                              <w:marLeft w:val="0"/>
                              <w:marRight w:val="0"/>
                              <w:marTop w:val="0"/>
                              <w:marBottom w:val="0"/>
                              <w:divBdr>
                                <w:top w:val="none" w:sz="0" w:space="0" w:color="auto"/>
                                <w:left w:val="none" w:sz="0" w:space="0" w:color="auto"/>
                                <w:bottom w:val="none" w:sz="0" w:space="0" w:color="auto"/>
                                <w:right w:val="none" w:sz="0" w:space="0" w:color="auto"/>
                              </w:divBdr>
                            </w:div>
                            <w:div w:id="1280600423">
                              <w:marLeft w:val="0"/>
                              <w:marRight w:val="0"/>
                              <w:marTop w:val="0"/>
                              <w:marBottom w:val="0"/>
                              <w:divBdr>
                                <w:top w:val="none" w:sz="0" w:space="0" w:color="auto"/>
                                <w:left w:val="none" w:sz="0" w:space="0" w:color="auto"/>
                                <w:bottom w:val="none" w:sz="0" w:space="0" w:color="auto"/>
                                <w:right w:val="none" w:sz="0" w:space="0" w:color="auto"/>
                              </w:divBdr>
                            </w:div>
                            <w:div w:id="716012099">
                              <w:marLeft w:val="0"/>
                              <w:marRight w:val="0"/>
                              <w:marTop w:val="0"/>
                              <w:marBottom w:val="0"/>
                              <w:divBdr>
                                <w:top w:val="none" w:sz="0" w:space="0" w:color="auto"/>
                                <w:left w:val="none" w:sz="0" w:space="0" w:color="auto"/>
                                <w:bottom w:val="none" w:sz="0" w:space="0" w:color="auto"/>
                                <w:right w:val="none" w:sz="0" w:space="0" w:color="auto"/>
                              </w:divBdr>
                            </w:div>
                            <w:div w:id="5638482">
                              <w:marLeft w:val="0"/>
                              <w:marRight w:val="0"/>
                              <w:marTop w:val="0"/>
                              <w:marBottom w:val="0"/>
                              <w:divBdr>
                                <w:top w:val="none" w:sz="0" w:space="0" w:color="auto"/>
                                <w:left w:val="none" w:sz="0" w:space="0" w:color="auto"/>
                                <w:bottom w:val="none" w:sz="0" w:space="0" w:color="auto"/>
                                <w:right w:val="none" w:sz="0" w:space="0" w:color="auto"/>
                              </w:divBdr>
                            </w:div>
                            <w:div w:id="275793849">
                              <w:marLeft w:val="0"/>
                              <w:marRight w:val="0"/>
                              <w:marTop w:val="0"/>
                              <w:marBottom w:val="0"/>
                              <w:divBdr>
                                <w:top w:val="none" w:sz="0" w:space="0" w:color="auto"/>
                                <w:left w:val="none" w:sz="0" w:space="0" w:color="auto"/>
                                <w:bottom w:val="none" w:sz="0" w:space="0" w:color="auto"/>
                                <w:right w:val="none" w:sz="0" w:space="0" w:color="auto"/>
                              </w:divBdr>
                            </w:div>
                            <w:div w:id="390883778">
                              <w:marLeft w:val="0"/>
                              <w:marRight w:val="0"/>
                              <w:marTop w:val="0"/>
                              <w:marBottom w:val="0"/>
                              <w:divBdr>
                                <w:top w:val="none" w:sz="0" w:space="0" w:color="auto"/>
                                <w:left w:val="none" w:sz="0" w:space="0" w:color="auto"/>
                                <w:bottom w:val="none" w:sz="0" w:space="0" w:color="auto"/>
                                <w:right w:val="none" w:sz="0" w:space="0" w:color="auto"/>
                              </w:divBdr>
                            </w:div>
                            <w:div w:id="1403676259">
                              <w:marLeft w:val="0"/>
                              <w:marRight w:val="0"/>
                              <w:marTop w:val="0"/>
                              <w:marBottom w:val="0"/>
                              <w:divBdr>
                                <w:top w:val="none" w:sz="0" w:space="0" w:color="auto"/>
                                <w:left w:val="none" w:sz="0" w:space="0" w:color="auto"/>
                                <w:bottom w:val="none" w:sz="0" w:space="0" w:color="auto"/>
                                <w:right w:val="none" w:sz="0" w:space="0" w:color="auto"/>
                              </w:divBdr>
                            </w:div>
                            <w:div w:id="20875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835840">
          <w:marLeft w:val="0"/>
          <w:marRight w:val="0"/>
          <w:marTop w:val="0"/>
          <w:marBottom w:val="0"/>
          <w:divBdr>
            <w:top w:val="none" w:sz="0" w:space="0" w:color="auto"/>
            <w:left w:val="none" w:sz="0" w:space="0" w:color="auto"/>
            <w:bottom w:val="none" w:sz="0" w:space="0" w:color="auto"/>
            <w:right w:val="none" w:sz="0" w:space="0" w:color="auto"/>
          </w:divBdr>
          <w:divsChild>
            <w:div w:id="911045617">
              <w:marLeft w:val="0"/>
              <w:marRight w:val="0"/>
              <w:marTop w:val="0"/>
              <w:marBottom w:val="0"/>
              <w:divBdr>
                <w:top w:val="none" w:sz="0" w:space="0" w:color="auto"/>
                <w:left w:val="none" w:sz="0" w:space="0" w:color="auto"/>
                <w:bottom w:val="none" w:sz="0" w:space="0" w:color="auto"/>
                <w:right w:val="none" w:sz="0" w:space="0" w:color="auto"/>
              </w:divBdr>
            </w:div>
            <w:div w:id="1701081633">
              <w:marLeft w:val="0"/>
              <w:marRight w:val="0"/>
              <w:marTop w:val="0"/>
              <w:marBottom w:val="0"/>
              <w:divBdr>
                <w:top w:val="none" w:sz="0" w:space="0" w:color="auto"/>
                <w:left w:val="none" w:sz="0" w:space="0" w:color="auto"/>
                <w:bottom w:val="none" w:sz="0" w:space="0" w:color="auto"/>
                <w:right w:val="none" w:sz="0" w:space="0" w:color="auto"/>
              </w:divBdr>
              <w:divsChild>
                <w:div w:id="1647395994">
                  <w:marLeft w:val="0"/>
                  <w:marRight w:val="0"/>
                  <w:marTop w:val="0"/>
                  <w:marBottom w:val="0"/>
                  <w:divBdr>
                    <w:top w:val="none" w:sz="0" w:space="0" w:color="auto"/>
                    <w:left w:val="none" w:sz="0" w:space="0" w:color="auto"/>
                    <w:bottom w:val="none" w:sz="0" w:space="0" w:color="auto"/>
                    <w:right w:val="none" w:sz="0" w:space="0" w:color="auto"/>
                  </w:divBdr>
                  <w:divsChild>
                    <w:div w:id="151801814">
                      <w:marLeft w:val="0"/>
                      <w:marRight w:val="0"/>
                      <w:marTop w:val="0"/>
                      <w:marBottom w:val="0"/>
                      <w:divBdr>
                        <w:top w:val="none" w:sz="0" w:space="0" w:color="auto"/>
                        <w:left w:val="none" w:sz="0" w:space="0" w:color="auto"/>
                        <w:bottom w:val="none" w:sz="0" w:space="0" w:color="auto"/>
                        <w:right w:val="none" w:sz="0" w:space="0" w:color="auto"/>
                      </w:divBdr>
                    </w:div>
                  </w:divsChild>
                </w:div>
                <w:div w:id="937836871">
                  <w:marLeft w:val="0"/>
                  <w:marRight w:val="0"/>
                  <w:marTop w:val="0"/>
                  <w:marBottom w:val="0"/>
                  <w:divBdr>
                    <w:top w:val="none" w:sz="0" w:space="0" w:color="auto"/>
                    <w:left w:val="none" w:sz="0" w:space="0" w:color="auto"/>
                    <w:bottom w:val="none" w:sz="0" w:space="0" w:color="auto"/>
                    <w:right w:val="none" w:sz="0" w:space="0" w:color="auto"/>
                  </w:divBdr>
                  <w:divsChild>
                    <w:div w:id="12348149">
                      <w:marLeft w:val="0"/>
                      <w:marRight w:val="0"/>
                      <w:marTop w:val="0"/>
                      <w:marBottom w:val="0"/>
                      <w:divBdr>
                        <w:top w:val="none" w:sz="0" w:space="0" w:color="auto"/>
                        <w:left w:val="none" w:sz="0" w:space="0" w:color="auto"/>
                        <w:bottom w:val="none" w:sz="0" w:space="0" w:color="auto"/>
                        <w:right w:val="none" w:sz="0" w:space="0" w:color="auto"/>
                      </w:divBdr>
                      <w:divsChild>
                        <w:div w:id="1640570342">
                          <w:marLeft w:val="0"/>
                          <w:marRight w:val="0"/>
                          <w:marTop w:val="0"/>
                          <w:marBottom w:val="0"/>
                          <w:divBdr>
                            <w:top w:val="none" w:sz="0" w:space="0" w:color="auto"/>
                            <w:left w:val="none" w:sz="0" w:space="0" w:color="auto"/>
                            <w:bottom w:val="none" w:sz="0" w:space="0" w:color="auto"/>
                            <w:right w:val="none" w:sz="0" w:space="0" w:color="auto"/>
                          </w:divBdr>
                        </w:div>
                      </w:divsChild>
                    </w:div>
                    <w:div w:id="1198617302">
                      <w:marLeft w:val="0"/>
                      <w:marRight w:val="0"/>
                      <w:marTop w:val="0"/>
                      <w:marBottom w:val="0"/>
                      <w:divBdr>
                        <w:top w:val="none" w:sz="0" w:space="0" w:color="auto"/>
                        <w:left w:val="none" w:sz="0" w:space="0" w:color="auto"/>
                        <w:bottom w:val="none" w:sz="0" w:space="0" w:color="auto"/>
                        <w:right w:val="none" w:sz="0" w:space="0" w:color="auto"/>
                      </w:divBdr>
                      <w:divsChild>
                        <w:div w:id="15758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015">
                  <w:marLeft w:val="0"/>
                  <w:marRight w:val="0"/>
                  <w:marTop w:val="0"/>
                  <w:marBottom w:val="0"/>
                  <w:divBdr>
                    <w:top w:val="none" w:sz="0" w:space="0" w:color="auto"/>
                    <w:left w:val="none" w:sz="0" w:space="0" w:color="auto"/>
                    <w:bottom w:val="none" w:sz="0" w:space="0" w:color="auto"/>
                    <w:right w:val="none" w:sz="0" w:space="0" w:color="auto"/>
                  </w:divBdr>
                  <w:divsChild>
                    <w:div w:id="1285650285">
                      <w:marLeft w:val="0"/>
                      <w:marRight w:val="0"/>
                      <w:marTop w:val="0"/>
                      <w:marBottom w:val="0"/>
                      <w:divBdr>
                        <w:top w:val="none" w:sz="0" w:space="0" w:color="auto"/>
                        <w:left w:val="none" w:sz="0" w:space="0" w:color="auto"/>
                        <w:bottom w:val="none" w:sz="0" w:space="0" w:color="auto"/>
                        <w:right w:val="none" w:sz="0" w:space="0" w:color="auto"/>
                      </w:divBdr>
                    </w:div>
                  </w:divsChild>
                </w:div>
                <w:div w:id="1184977997">
                  <w:marLeft w:val="0"/>
                  <w:marRight w:val="0"/>
                  <w:marTop w:val="0"/>
                  <w:marBottom w:val="0"/>
                  <w:divBdr>
                    <w:top w:val="none" w:sz="0" w:space="0" w:color="auto"/>
                    <w:left w:val="none" w:sz="0" w:space="0" w:color="auto"/>
                    <w:bottom w:val="none" w:sz="0" w:space="0" w:color="auto"/>
                    <w:right w:val="none" w:sz="0" w:space="0" w:color="auto"/>
                  </w:divBdr>
                  <w:divsChild>
                    <w:div w:id="31805738">
                      <w:marLeft w:val="0"/>
                      <w:marRight w:val="0"/>
                      <w:marTop w:val="0"/>
                      <w:marBottom w:val="0"/>
                      <w:divBdr>
                        <w:top w:val="none" w:sz="0" w:space="0" w:color="auto"/>
                        <w:left w:val="none" w:sz="0" w:space="0" w:color="auto"/>
                        <w:bottom w:val="none" w:sz="0" w:space="0" w:color="auto"/>
                        <w:right w:val="none" w:sz="0" w:space="0" w:color="auto"/>
                      </w:divBdr>
                    </w:div>
                  </w:divsChild>
                </w:div>
                <w:div w:id="492988566">
                  <w:marLeft w:val="0"/>
                  <w:marRight w:val="0"/>
                  <w:marTop w:val="0"/>
                  <w:marBottom w:val="0"/>
                  <w:divBdr>
                    <w:top w:val="none" w:sz="0" w:space="0" w:color="auto"/>
                    <w:left w:val="none" w:sz="0" w:space="0" w:color="auto"/>
                    <w:bottom w:val="none" w:sz="0" w:space="0" w:color="auto"/>
                    <w:right w:val="none" w:sz="0" w:space="0" w:color="auto"/>
                  </w:divBdr>
                  <w:divsChild>
                    <w:div w:id="839203104">
                      <w:marLeft w:val="0"/>
                      <w:marRight w:val="0"/>
                      <w:marTop w:val="0"/>
                      <w:marBottom w:val="0"/>
                      <w:divBdr>
                        <w:top w:val="none" w:sz="0" w:space="0" w:color="auto"/>
                        <w:left w:val="none" w:sz="0" w:space="0" w:color="auto"/>
                        <w:bottom w:val="none" w:sz="0" w:space="0" w:color="auto"/>
                        <w:right w:val="none" w:sz="0" w:space="0" w:color="auto"/>
                      </w:divBdr>
                    </w:div>
                  </w:divsChild>
                </w:div>
                <w:div w:id="1331176649">
                  <w:marLeft w:val="0"/>
                  <w:marRight w:val="0"/>
                  <w:marTop w:val="0"/>
                  <w:marBottom w:val="0"/>
                  <w:divBdr>
                    <w:top w:val="none" w:sz="0" w:space="0" w:color="auto"/>
                    <w:left w:val="none" w:sz="0" w:space="0" w:color="auto"/>
                    <w:bottom w:val="none" w:sz="0" w:space="0" w:color="auto"/>
                    <w:right w:val="none" w:sz="0" w:space="0" w:color="auto"/>
                  </w:divBdr>
                  <w:divsChild>
                    <w:div w:id="1512140860">
                      <w:marLeft w:val="0"/>
                      <w:marRight w:val="0"/>
                      <w:marTop w:val="0"/>
                      <w:marBottom w:val="0"/>
                      <w:divBdr>
                        <w:top w:val="none" w:sz="0" w:space="0" w:color="auto"/>
                        <w:left w:val="none" w:sz="0" w:space="0" w:color="auto"/>
                        <w:bottom w:val="none" w:sz="0" w:space="0" w:color="auto"/>
                        <w:right w:val="none" w:sz="0" w:space="0" w:color="auto"/>
                      </w:divBdr>
                    </w:div>
                  </w:divsChild>
                </w:div>
                <w:div w:id="480737204">
                  <w:marLeft w:val="0"/>
                  <w:marRight w:val="0"/>
                  <w:marTop w:val="0"/>
                  <w:marBottom w:val="0"/>
                  <w:divBdr>
                    <w:top w:val="none" w:sz="0" w:space="0" w:color="auto"/>
                    <w:left w:val="none" w:sz="0" w:space="0" w:color="auto"/>
                    <w:bottom w:val="none" w:sz="0" w:space="0" w:color="auto"/>
                    <w:right w:val="none" w:sz="0" w:space="0" w:color="auto"/>
                  </w:divBdr>
                  <w:divsChild>
                    <w:div w:id="1012997039">
                      <w:marLeft w:val="0"/>
                      <w:marRight w:val="0"/>
                      <w:marTop w:val="0"/>
                      <w:marBottom w:val="0"/>
                      <w:divBdr>
                        <w:top w:val="none" w:sz="0" w:space="0" w:color="auto"/>
                        <w:left w:val="none" w:sz="0" w:space="0" w:color="auto"/>
                        <w:bottom w:val="none" w:sz="0" w:space="0" w:color="auto"/>
                        <w:right w:val="none" w:sz="0" w:space="0" w:color="auto"/>
                      </w:divBdr>
                    </w:div>
                  </w:divsChild>
                </w:div>
                <w:div w:id="1359742888">
                  <w:marLeft w:val="0"/>
                  <w:marRight w:val="0"/>
                  <w:marTop w:val="0"/>
                  <w:marBottom w:val="0"/>
                  <w:divBdr>
                    <w:top w:val="none" w:sz="0" w:space="0" w:color="auto"/>
                    <w:left w:val="none" w:sz="0" w:space="0" w:color="auto"/>
                    <w:bottom w:val="none" w:sz="0" w:space="0" w:color="auto"/>
                    <w:right w:val="none" w:sz="0" w:space="0" w:color="auto"/>
                  </w:divBdr>
                  <w:divsChild>
                    <w:div w:id="565605236">
                      <w:marLeft w:val="0"/>
                      <w:marRight w:val="0"/>
                      <w:marTop w:val="0"/>
                      <w:marBottom w:val="0"/>
                      <w:divBdr>
                        <w:top w:val="none" w:sz="0" w:space="0" w:color="auto"/>
                        <w:left w:val="none" w:sz="0" w:space="0" w:color="auto"/>
                        <w:bottom w:val="none" w:sz="0" w:space="0" w:color="auto"/>
                        <w:right w:val="none" w:sz="0" w:space="0" w:color="auto"/>
                      </w:divBdr>
                      <w:divsChild>
                        <w:div w:id="16548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08630">
                  <w:marLeft w:val="0"/>
                  <w:marRight w:val="0"/>
                  <w:marTop w:val="0"/>
                  <w:marBottom w:val="0"/>
                  <w:divBdr>
                    <w:top w:val="none" w:sz="0" w:space="0" w:color="auto"/>
                    <w:left w:val="none" w:sz="0" w:space="0" w:color="auto"/>
                    <w:bottom w:val="none" w:sz="0" w:space="0" w:color="auto"/>
                    <w:right w:val="none" w:sz="0" w:space="0" w:color="auto"/>
                  </w:divBdr>
                  <w:divsChild>
                    <w:div w:id="1014842310">
                      <w:marLeft w:val="0"/>
                      <w:marRight w:val="0"/>
                      <w:marTop w:val="0"/>
                      <w:marBottom w:val="0"/>
                      <w:divBdr>
                        <w:top w:val="none" w:sz="0" w:space="0" w:color="auto"/>
                        <w:left w:val="none" w:sz="0" w:space="0" w:color="auto"/>
                        <w:bottom w:val="none" w:sz="0" w:space="0" w:color="auto"/>
                        <w:right w:val="none" w:sz="0" w:space="0" w:color="auto"/>
                      </w:divBdr>
                    </w:div>
                  </w:divsChild>
                </w:div>
                <w:div w:id="2009018971">
                  <w:marLeft w:val="0"/>
                  <w:marRight w:val="0"/>
                  <w:marTop w:val="0"/>
                  <w:marBottom w:val="0"/>
                  <w:divBdr>
                    <w:top w:val="none" w:sz="0" w:space="0" w:color="auto"/>
                    <w:left w:val="none" w:sz="0" w:space="0" w:color="auto"/>
                    <w:bottom w:val="none" w:sz="0" w:space="0" w:color="auto"/>
                    <w:right w:val="none" w:sz="0" w:space="0" w:color="auto"/>
                  </w:divBdr>
                  <w:divsChild>
                    <w:div w:id="1232158564">
                      <w:marLeft w:val="0"/>
                      <w:marRight w:val="0"/>
                      <w:marTop w:val="0"/>
                      <w:marBottom w:val="0"/>
                      <w:divBdr>
                        <w:top w:val="none" w:sz="0" w:space="0" w:color="auto"/>
                        <w:left w:val="none" w:sz="0" w:space="0" w:color="auto"/>
                        <w:bottom w:val="none" w:sz="0" w:space="0" w:color="auto"/>
                        <w:right w:val="none" w:sz="0" w:space="0" w:color="auto"/>
                      </w:divBdr>
                    </w:div>
                    <w:div w:id="1768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069350">
      <w:bodyDiv w:val="1"/>
      <w:marLeft w:val="0"/>
      <w:marRight w:val="0"/>
      <w:marTop w:val="0"/>
      <w:marBottom w:val="0"/>
      <w:divBdr>
        <w:top w:val="none" w:sz="0" w:space="0" w:color="auto"/>
        <w:left w:val="none" w:sz="0" w:space="0" w:color="auto"/>
        <w:bottom w:val="none" w:sz="0" w:space="0" w:color="auto"/>
        <w:right w:val="none" w:sz="0" w:space="0" w:color="auto"/>
      </w:divBdr>
      <w:divsChild>
        <w:div w:id="586038458">
          <w:marLeft w:val="0"/>
          <w:marRight w:val="0"/>
          <w:marTop w:val="0"/>
          <w:marBottom w:val="0"/>
          <w:divBdr>
            <w:top w:val="none" w:sz="0" w:space="0" w:color="auto"/>
            <w:left w:val="none" w:sz="0" w:space="0" w:color="auto"/>
            <w:bottom w:val="none" w:sz="0" w:space="0" w:color="auto"/>
            <w:right w:val="none" w:sz="0" w:space="0" w:color="auto"/>
          </w:divBdr>
          <w:divsChild>
            <w:div w:id="1808743843">
              <w:marLeft w:val="0"/>
              <w:marRight w:val="0"/>
              <w:marTop w:val="0"/>
              <w:marBottom w:val="0"/>
              <w:divBdr>
                <w:top w:val="none" w:sz="0" w:space="0" w:color="auto"/>
                <w:left w:val="none" w:sz="0" w:space="0" w:color="auto"/>
                <w:bottom w:val="none" w:sz="0" w:space="0" w:color="auto"/>
                <w:right w:val="none" w:sz="0" w:space="0" w:color="auto"/>
              </w:divBdr>
            </w:div>
          </w:divsChild>
        </w:div>
        <w:div w:id="1831675069">
          <w:marLeft w:val="0"/>
          <w:marRight w:val="0"/>
          <w:marTop w:val="0"/>
          <w:marBottom w:val="0"/>
          <w:divBdr>
            <w:top w:val="none" w:sz="0" w:space="0" w:color="auto"/>
            <w:left w:val="none" w:sz="0" w:space="0" w:color="auto"/>
            <w:bottom w:val="none" w:sz="0" w:space="0" w:color="auto"/>
            <w:right w:val="none" w:sz="0" w:space="0" w:color="auto"/>
          </w:divBdr>
          <w:divsChild>
            <w:div w:id="1314329707">
              <w:marLeft w:val="0"/>
              <w:marRight w:val="0"/>
              <w:marTop w:val="0"/>
              <w:marBottom w:val="0"/>
              <w:divBdr>
                <w:top w:val="none" w:sz="0" w:space="0" w:color="auto"/>
                <w:left w:val="none" w:sz="0" w:space="0" w:color="auto"/>
                <w:bottom w:val="none" w:sz="0" w:space="0" w:color="auto"/>
                <w:right w:val="none" w:sz="0" w:space="0" w:color="auto"/>
              </w:divBdr>
            </w:div>
          </w:divsChild>
        </w:div>
        <w:div w:id="1431779572">
          <w:marLeft w:val="0"/>
          <w:marRight w:val="0"/>
          <w:marTop w:val="0"/>
          <w:marBottom w:val="0"/>
          <w:divBdr>
            <w:top w:val="none" w:sz="0" w:space="0" w:color="auto"/>
            <w:left w:val="none" w:sz="0" w:space="0" w:color="auto"/>
            <w:bottom w:val="none" w:sz="0" w:space="0" w:color="auto"/>
            <w:right w:val="none" w:sz="0" w:space="0" w:color="auto"/>
          </w:divBdr>
          <w:divsChild>
            <w:div w:id="2101679631">
              <w:marLeft w:val="0"/>
              <w:marRight w:val="0"/>
              <w:marTop w:val="0"/>
              <w:marBottom w:val="0"/>
              <w:divBdr>
                <w:top w:val="none" w:sz="0" w:space="0" w:color="auto"/>
                <w:left w:val="none" w:sz="0" w:space="0" w:color="auto"/>
                <w:bottom w:val="none" w:sz="0" w:space="0" w:color="auto"/>
                <w:right w:val="none" w:sz="0" w:space="0" w:color="auto"/>
              </w:divBdr>
            </w:div>
          </w:divsChild>
        </w:div>
        <w:div w:id="202444864">
          <w:marLeft w:val="0"/>
          <w:marRight w:val="0"/>
          <w:marTop w:val="0"/>
          <w:marBottom w:val="0"/>
          <w:divBdr>
            <w:top w:val="none" w:sz="0" w:space="0" w:color="auto"/>
            <w:left w:val="none" w:sz="0" w:space="0" w:color="auto"/>
            <w:bottom w:val="none" w:sz="0" w:space="0" w:color="auto"/>
            <w:right w:val="none" w:sz="0" w:space="0" w:color="auto"/>
          </w:divBdr>
          <w:divsChild>
            <w:div w:id="1974629067">
              <w:marLeft w:val="0"/>
              <w:marRight w:val="0"/>
              <w:marTop w:val="0"/>
              <w:marBottom w:val="0"/>
              <w:divBdr>
                <w:top w:val="none" w:sz="0" w:space="0" w:color="auto"/>
                <w:left w:val="none" w:sz="0" w:space="0" w:color="auto"/>
                <w:bottom w:val="none" w:sz="0" w:space="0" w:color="auto"/>
                <w:right w:val="none" w:sz="0" w:space="0" w:color="auto"/>
              </w:divBdr>
            </w:div>
          </w:divsChild>
        </w:div>
        <w:div w:id="401565938">
          <w:marLeft w:val="0"/>
          <w:marRight w:val="0"/>
          <w:marTop w:val="0"/>
          <w:marBottom w:val="0"/>
          <w:divBdr>
            <w:top w:val="none" w:sz="0" w:space="0" w:color="auto"/>
            <w:left w:val="none" w:sz="0" w:space="0" w:color="auto"/>
            <w:bottom w:val="none" w:sz="0" w:space="0" w:color="auto"/>
            <w:right w:val="none" w:sz="0" w:space="0" w:color="auto"/>
          </w:divBdr>
          <w:divsChild>
            <w:div w:id="701780922">
              <w:marLeft w:val="0"/>
              <w:marRight w:val="0"/>
              <w:marTop w:val="0"/>
              <w:marBottom w:val="0"/>
              <w:divBdr>
                <w:top w:val="none" w:sz="0" w:space="0" w:color="auto"/>
                <w:left w:val="none" w:sz="0" w:space="0" w:color="auto"/>
                <w:bottom w:val="none" w:sz="0" w:space="0" w:color="auto"/>
                <w:right w:val="none" w:sz="0" w:space="0" w:color="auto"/>
              </w:divBdr>
              <w:divsChild>
                <w:div w:id="17702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26294">
      <w:bodyDiv w:val="1"/>
      <w:marLeft w:val="0"/>
      <w:marRight w:val="0"/>
      <w:marTop w:val="0"/>
      <w:marBottom w:val="0"/>
      <w:divBdr>
        <w:top w:val="none" w:sz="0" w:space="0" w:color="auto"/>
        <w:left w:val="none" w:sz="0" w:space="0" w:color="auto"/>
        <w:bottom w:val="none" w:sz="0" w:space="0" w:color="auto"/>
        <w:right w:val="none" w:sz="0" w:space="0" w:color="auto"/>
      </w:divBdr>
      <w:divsChild>
        <w:div w:id="738481390">
          <w:marLeft w:val="0"/>
          <w:marRight w:val="0"/>
          <w:marTop w:val="0"/>
          <w:marBottom w:val="0"/>
          <w:divBdr>
            <w:top w:val="none" w:sz="0" w:space="0" w:color="auto"/>
            <w:left w:val="none" w:sz="0" w:space="0" w:color="auto"/>
            <w:bottom w:val="none" w:sz="0" w:space="0" w:color="auto"/>
            <w:right w:val="none" w:sz="0" w:space="0" w:color="auto"/>
          </w:divBdr>
          <w:divsChild>
            <w:div w:id="6026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03413">
      <w:bodyDiv w:val="1"/>
      <w:marLeft w:val="0"/>
      <w:marRight w:val="0"/>
      <w:marTop w:val="0"/>
      <w:marBottom w:val="0"/>
      <w:divBdr>
        <w:top w:val="none" w:sz="0" w:space="0" w:color="auto"/>
        <w:left w:val="none" w:sz="0" w:space="0" w:color="auto"/>
        <w:bottom w:val="none" w:sz="0" w:space="0" w:color="auto"/>
        <w:right w:val="none" w:sz="0" w:space="0" w:color="auto"/>
      </w:divBdr>
    </w:div>
    <w:div w:id="1622568771">
      <w:bodyDiv w:val="1"/>
      <w:marLeft w:val="0"/>
      <w:marRight w:val="0"/>
      <w:marTop w:val="0"/>
      <w:marBottom w:val="0"/>
      <w:divBdr>
        <w:top w:val="none" w:sz="0" w:space="0" w:color="auto"/>
        <w:left w:val="none" w:sz="0" w:space="0" w:color="auto"/>
        <w:bottom w:val="none" w:sz="0" w:space="0" w:color="auto"/>
        <w:right w:val="none" w:sz="0" w:space="0" w:color="auto"/>
      </w:divBdr>
    </w:div>
    <w:div w:id="1655254910">
      <w:bodyDiv w:val="1"/>
      <w:marLeft w:val="0"/>
      <w:marRight w:val="0"/>
      <w:marTop w:val="0"/>
      <w:marBottom w:val="0"/>
      <w:divBdr>
        <w:top w:val="none" w:sz="0" w:space="0" w:color="auto"/>
        <w:left w:val="none" w:sz="0" w:space="0" w:color="auto"/>
        <w:bottom w:val="none" w:sz="0" w:space="0" w:color="auto"/>
        <w:right w:val="none" w:sz="0" w:space="0" w:color="auto"/>
      </w:divBdr>
      <w:divsChild>
        <w:div w:id="1200120920">
          <w:marLeft w:val="0"/>
          <w:marRight w:val="0"/>
          <w:marTop w:val="0"/>
          <w:marBottom w:val="0"/>
          <w:divBdr>
            <w:top w:val="none" w:sz="0" w:space="0" w:color="auto"/>
            <w:left w:val="none" w:sz="0" w:space="0" w:color="auto"/>
            <w:bottom w:val="none" w:sz="0" w:space="0" w:color="auto"/>
            <w:right w:val="none" w:sz="0" w:space="0" w:color="auto"/>
          </w:divBdr>
          <w:divsChild>
            <w:div w:id="1856533463">
              <w:marLeft w:val="0"/>
              <w:marRight w:val="0"/>
              <w:marTop w:val="0"/>
              <w:marBottom w:val="0"/>
              <w:divBdr>
                <w:top w:val="none" w:sz="0" w:space="0" w:color="auto"/>
                <w:left w:val="none" w:sz="0" w:space="0" w:color="auto"/>
                <w:bottom w:val="none" w:sz="0" w:space="0" w:color="auto"/>
                <w:right w:val="none" w:sz="0" w:space="0" w:color="auto"/>
              </w:divBdr>
              <w:divsChild>
                <w:div w:id="2094541615">
                  <w:marLeft w:val="0"/>
                  <w:marRight w:val="0"/>
                  <w:marTop w:val="0"/>
                  <w:marBottom w:val="0"/>
                  <w:divBdr>
                    <w:top w:val="none" w:sz="0" w:space="0" w:color="auto"/>
                    <w:left w:val="none" w:sz="0" w:space="0" w:color="auto"/>
                    <w:bottom w:val="none" w:sz="0" w:space="0" w:color="auto"/>
                    <w:right w:val="none" w:sz="0" w:space="0" w:color="auto"/>
                  </w:divBdr>
                </w:div>
                <w:div w:id="2037466797">
                  <w:marLeft w:val="0"/>
                  <w:marRight w:val="0"/>
                  <w:marTop w:val="150"/>
                  <w:marBottom w:val="150"/>
                  <w:divBdr>
                    <w:top w:val="none" w:sz="0" w:space="0" w:color="auto"/>
                    <w:left w:val="none" w:sz="0" w:space="0" w:color="auto"/>
                    <w:bottom w:val="none" w:sz="0" w:space="0" w:color="auto"/>
                    <w:right w:val="none" w:sz="0" w:space="0" w:color="auto"/>
                  </w:divBdr>
                  <w:divsChild>
                    <w:div w:id="1193034369">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1399593731">
              <w:marLeft w:val="0"/>
              <w:marRight w:val="0"/>
              <w:marTop w:val="0"/>
              <w:marBottom w:val="0"/>
              <w:divBdr>
                <w:top w:val="none" w:sz="0" w:space="0" w:color="auto"/>
                <w:left w:val="none" w:sz="0" w:space="0" w:color="auto"/>
                <w:bottom w:val="none" w:sz="0" w:space="0" w:color="auto"/>
                <w:right w:val="none" w:sz="0" w:space="0" w:color="auto"/>
              </w:divBdr>
              <w:divsChild>
                <w:div w:id="35737605">
                  <w:marLeft w:val="0"/>
                  <w:marRight w:val="0"/>
                  <w:marTop w:val="0"/>
                  <w:marBottom w:val="0"/>
                  <w:divBdr>
                    <w:top w:val="none" w:sz="0" w:space="0" w:color="auto"/>
                    <w:left w:val="none" w:sz="0" w:space="0" w:color="auto"/>
                    <w:bottom w:val="none" w:sz="0" w:space="0" w:color="auto"/>
                    <w:right w:val="none" w:sz="0" w:space="0" w:color="auto"/>
                  </w:divBdr>
                </w:div>
                <w:div w:id="1007294017">
                  <w:marLeft w:val="0"/>
                  <w:marRight w:val="0"/>
                  <w:marTop w:val="0"/>
                  <w:marBottom w:val="0"/>
                  <w:divBdr>
                    <w:top w:val="none" w:sz="0" w:space="0" w:color="auto"/>
                    <w:left w:val="none" w:sz="0" w:space="0" w:color="auto"/>
                    <w:bottom w:val="none" w:sz="0" w:space="0" w:color="auto"/>
                    <w:right w:val="none" w:sz="0" w:space="0" w:color="auto"/>
                  </w:divBdr>
                  <w:divsChild>
                    <w:div w:id="1151019549">
                      <w:marLeft w:val="0"/>
                      <w:marRight w:val="0"/>
                      <w:marTop w:val="0"/>
                      <w:marBottom w:val="0"/>
                      <w:divBdr>
                        <w:top w:val="none" w:sz="0" w:space="0" w:color="auto"/>
                        <w:left w:val="none" w:sz="0" w:space="0" w:color="auto"/>
                        <w:bottom w:val="none" w:sz="0" w:space="0" w:color="auto"/>
                        <w:right w:val="none" w:sz="0" w:space="0" w:color="auto"/>
                      </w:divBdr>
                      <w:divsChild>
                        <w:div w:id="1259367827">
                          <w:marLeft w:val="0"/>
                          <w:marRight w:val="0"/>
                          <w:marTop w:val="0"/>
                          <w:marBottom w:val="0"/>
                          <w:divBdr>
                            <w:top w:val="none" w:sz="0" w:space="0" w:color="auto"/>
                            <w:left w:val="none" w:sz="0" w:space="0" w:color="auto"/>
                            <w:bottom w:val="none" w:sz="0" w:space="0" w:color="auto"/>
                            <w:right w:val="none" w:sz="0" w:space="0" w:color="auto"/>
                          </w:divBdr>
                          <w:divsChild>
                            <w:div w:id="1949309912">
                              <w:marLeft w:val="0"/>
                              <w:marRight w:val="0"/>
                              <w:marTop w:val="0"/>
                              <w:marBottom w:val="0"/>
                              <w:divBdr>
                                <w:top w:val="none" w:sz="0" w:space="0" w:color="auto"/>
                                <w:left w:val="none" w:sz="0" w:space="0" w:color="auto"/>
                                <w:bottom w:val="none" w:sz="0" w:space="0" w:color="auto"/>
                                <w:right w:val="none" w:sz="0" w:space="0" w:color="auto"/>
                              </w:divBdr>
                            </w:div>
                            <w:div w:id="1314675997">
                              <w:marLeft w:val="0"/>
                              <w:marRight w:val="0"/>
                              <w:marTop w:val="0"/>
                              <w:marBottom w:val="0"/>
                              <w:divBdr>
                                <w:top w:val="none" w:sz="0" w:space="0" w:color="auto"/>
                                <w:left w:val="none" w:sz="0" w:space="0" w:color="auto"/>
                                <w:bottom w:val="none" w:sz="0" w:space="0" w:color="auto"/>
                                <w:right w:val="none" w:sz="0" w:space="0" w:color="auto"/>
                              </w:divBdr>
                            </w:div>
                            <w:div w:id="1139540208">
                              <w:marLeft w:val="0"/>
                              <w:marRight w:val="0"/>
                              <w:marTop w:val="0"/>
                              <w:marBottom w:val="0"/>
                              <w:divBdr>
                                <w:top w:val="none" w:sz="0" w:space="0" w:color="auto"/>
                                <w:left w:val="none" w:sz="0" w:space="0" w:color="auto"/>
                                <w:bottom w:val="none" w:sz="0" w:space="0" w:color="auto"/>
                                <w:right w:val="none" w:sz="0" w:space="0" w:color="auto"/>
                              </w:divBdr>
                            </w:div>
                            <w:div w:id="1959336954">
                              <w:marLeft w:val="0"/>
                              <w:marRight w:val="0"/>
                              <w:marTop w:val="0"/>
                              <w:marBottom w:val="0"/>
                              <w:divBdr>
                                <w:top w:val="none" w:sz="0" w:space="0" w:color="auto"/>
                                <w:left w:val="none" w:sz="0" w:space="0" w:color="auto"/>
                                <w:bottom w:val="none" w:sz="0" w:space="0" w:color="auto"/>
                                <w:right w:val="none" w:sz="0" w:space="0" w:color="auto"/>
                              </w:divBdr>
                            </w:div>
                            <w:div w:id="1517304843">
                              <w:marLeft w:val="0"/>
                              <w:marRight w:val="0"/>
                              <w:marTop w:val="0"/>
                              <w:marBottom w:val="0"/>
                              <w:divBdr>
                                <w:top w:val="none" w:sz="0" w:space="0" w:color="auto"/>
                                <w:left w:val="none" w:sz="0" w:space="0" w:color="auto"/>
                                <w:bottom w:val="none" w:sz="0" w:space="0" w:color="auto"/>
                                <w:right w:val="none" w:sz="0" w:space="0" w:color="auto"/>
                              </w:divBdr>
                            </w:div>
                            <w:div w:id="285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700">
                      <w:marLeft w:val="0"/>
                      <w:marRight w:val="0"/>
                      <w:marTop w:val="0"/>
                      <w:marBottom w:val="0"/>
                      <w:divBdr>
                        <w:top w:val="none" w:sz="0" w:space="0" w:color="auto"/>
                        <w:left w:val="none" w:sz="0" w:space="0" w:color="auto"/>
                        <w:bottom w:val="none" w:sz="0" w:space="0" w:color="auto"/>
                        <w:right w:val="none" w:sz="0" w:space="0" w:color="auto"/>
                      </w:divBdr>
                      <w:divsChild>
                        <w:div w:id="672034424">
                          <w:marLeft w:val="0"/>
                          <w:marRight w:val="0"/>
                          <w:marTop w:val="0"/>
                          <w:marBottom w:val="0"/>
                          <w:divBdr>
                            <w:top w:val="none" w:sz="0" w:space="0" w:color="auto"/>
                            <w:left w:val="none" w:sz="0" w:space="0" w:color="auto"/>
                            <w:bottom w:val="none" w:sz="0" w:space="0" w:color="auto"/>
                            <w:right w:val="none" w:sz="0" w:space="0" w:color="auto"/>
                          </w:divBdr>
                          <w:divsChild>
                            <w:div w:id="903642959">
                              <w:marLeft w:val="0"/>
                              <w:marRight w:val="0"/>
                              <w:marTop w:val="0"/>
                              <w:marBottom w:val="0"/>
                              <w:divBdr>
                                <w:top w:val="none" w:sz="0" w:space="0" w:color="auto"/>
                                <w:left w:val="none" w:sz="0" w:space="0" w:color="auto"/>
                                <w:bottom w:val="none" w:sz="0" w:space="0" w:color="auto"/>
                                <w:right w:val="none" w:sz="0" w:space="0" w:color="auto"/>
                              </w:divBdr>
                            </w:div>
                            <w:div w:id="649595340">
                              <w:marLeft w:val="0"/>
                              <w:marRight w:val="0"/>
                              <w:marTop w:val="0"/>
                              <w:marBottom w:val="0"/>
                              <w:divBdr>
                                <w:top w:val="none" w:sz="0" w:space="0" w:color="auto"/>
                                <w:left w:val="none" w:sz="0" w:space="0" w:color="auto"/>
                                <w:bottom w:val="none" w:sz="0" w:space="0" w:color="auto"/>
                                <w:right w:val="none" w:sz="0" w:space="0" w:color="auto"/>
                              </w:divBdr>
                            </w:div>
                            <w:div w:id="1776174260">
                              <w:marLeft w:val="0"/>
                              <w:marRight w:val="0"/>
                              <w:marTop w:val="0"/>
                              <w:marBottom w:val="0"/>
                              <w:divBdr>
                                <w:top w:val="none" w:sz="0" w:space="0" w:color="auto"/>
                                <w:left w:val="none" w:sz="0" w:space="0" w:color="auto"/>
                                <w:bottom w:val="none" w:sz="0" w:space="0" w:color="auto"/>
                                <w:right w:val="none" w:sz="0" w:space="0" w:color="auto"/>
                              </w:divBdr>
                            </w:div>
                            <w:div w:id="1309479150">
                              <w:marLeft w:val="0"/>
                              <w:marRight w:val="0"/>
                              <w:marTop w:val="0"/>
                              <w:marBottom w:val="0"/>
                              <w:divBdr>
                                <w:top w:val="none" w:sz="0" w:space="0" w:color="auto"/>
                                <w:left w:val="none" w:sz="0" w:space="0" w:color="auto"/>
                                <w:bottom w:val="none" w:sz="0" w:space="0" w:color="auto"/>
                                <w:right w:val="none" w:sz="0" w:space="0" w:color="auto"/>
                              </w:divBdr>
                            </w:div>
                            <w:div w:id="313947163">
                              <w:marLeft w:val="0"/>
                              <w:marRight w:val="0"/>
                              <w:marTop w:val="0"/>
                              <w:marBottom w:val="0"/>
                              <w:divBdr>
                                <w:top w:val="none" w:sz="0" w:space="0" w:color="auto"/>
                                <w:left w:val="none" w:sz="0" w:space="0" w:color="auto"/>
                                <w:bottom w:val="none" w:sz="0" w:space="0" w:color="auto"/>
                                <w:right w:val="none" w:sz="0" w:space="0" w:color="auto"/>
                              </w:divBdr>
                            </w:div>
                            <w:div w:id="1496804589">
                              <w:marLeft w:val="0"/>
                              <w:marRight w:val="0"/>
                              <w:marTop w:val="0"/>
                              <w:marBottom w:val="0"/>
                              <w:divBdr>
                                <w:top w:val="none" w:sz="0" w:space="0" w:color="auto"/>
                                <w:left w:val="none" w:sz="0" w:space="0" w:color="auto"/>
                                <w:bottom w:val="none" w:sz="0" w:space="0" w:color="auto"/>
                                <w:right w:val="none" w:sz="0" w:space="0" w:color="auto"/>
                              </w:divBdr>
                            </w:div>
                            <w:div w:id="1609854421">
                              <w:marLeft w:val="0"/>
                              <w:marRight w:val="0"/>
                              <w:marTop w:val="0"/>
                              <w:marBottom w:val="0"/>
                              <w:divBdr>
                                <w:top w:val="none" w:sz="0" w:space="0" w:color="auto"/>
                                <w:left w:val="none" w:sz="0" w:space="0" w:color="auto"/>
                                <w:bottom w:val="none" w:sz="0" w:space="0" w:color="auto"/>
                                <w:right w:val="none" w:sz="0" w:space="0" w:color="auto"/>
                              </w:divBdr>
                            </w:div>
                            <w:div w:id="4780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461010">
          <w:marLeft w:val="0"/>
          <w:marRight w:val="0"/>
          <w:marTop w:val="0"/>
          <w:marBottom w:val="0"/>
          <w:divBdr>
            <w:top w:val="none" w:sz="0" w:space="0" w:color="auto"/>
            <w:left w:val="none" w:sz="0" w:space="0" w:color="auto"/>
            <w:bottom w:val="none" w:sz="0" w:space="0" w:color="auto"/>
            <w:right w:val="none" w:sz="0" w:space="0" w:color="auto"/>
          </w:divBdr>
          <w:divsChild>
            <w:div w:id="774136845">
              <w:marLeft w:val="0"/>
              <w:marRight w:val="0"/>
              <w:marTop w:val="0"/>
              <w:marBottom w:val="0"/>
              <w:divBdr>
                <w:top w:val="none" w:sz="0" w:space="0" w:color="auto"/>
                <w:left w:val="none" w:sz="0" w:space="0" w:color="auto"/>
                <w:bottom w:val="none" w:sz="0" w:space="0" w:color="auto"/>
                <w:right w:val="none" w:sz="0" w:space="0" w:color="auto"/>
              </w:divBdr>
            </w:div>
            <w:div w:id="379332317">
              <w:marLeft w:val="0"/>
              <w:marRight w:val="0"/>
              <w:marTop w:val="0"/>
              <w:marBottom w:val="0"/>
              <w:divBdr>
                <w:top w:val="none" w:sz="0" w:space="0" w:color="auto"/>
                <w:left w:val="none" w:sz="0" w:space="0" w:color="auto"/>
                <w:bottom w:val="none" w:sz="0" w:space="0" w:color="auto"/>
                <w:right w:val="none" w:sz="0" w:space="0" w:color="auto"/>
              </w:divBdr>
              <w:divsChild>
                <w:div w:id="761490995">
                  <w:marLeft w:val="0"/>
                  <w:marRight w:val="0"/>
                  <w:marTop w:val="0"/>
                  <w:marBottom w:val="0"/>
                  <w:divBdr>
                    <w:top w:val="none" w:sz="0" w:space="0" w:color="auto"/>
                    <w:left w:val="none" w:sz="0" w:space="0" w:color="auto"/>
                    <w:bottom w:val="none" w:sz="0" w:space="0" w:color="auto"/>
                    <w:right w:val="none" w:sz="0" w:space="0" w:color="auto"/>
                  </w:divBdr>
                  <w:divsChild>
                    <w:div w:id="1539926261">
                      <w:marLeft w:val="0"/>
                      <w:marRight w:val="0"/>
                      <w:marTop w:val="0"/>
                      <w:marBottom w:val="0"/>
                      <w:divBdr>
                        <w:top w:val="none" w:sz="0" w:space="0" w:color="auto"/>
                        <w:left w:val="none" w:sz="0" w:space="0" w:color="auto"/>
                        <w:bottom w:val="none" w:sz="0" w:space="0" w:color="auto"/>
                        <w:right w:val="none" w:sz="0" w:space="0" w:color="auto"/>
                      </w:divBdr>
                    </w:div>
                  </w:divsChild>
                </w:div>
                <w:div w:id="1473592302">
                  <w:marLeft w:val="0"/>
                  <w:marRight w:val="0"/>
                  <w:marTop w:val="0"/>
                  <w:marBottom w:val="0"/>
                  <w:divBdr>
                    <w:top w:val="none" w:sz="0" w:space="0" w:color="auto"/>
                    <w:left w:val="none" w:sz="0" w:space="0" w:color="auto"/>
                    <w:bottom w:val="none" w:sz="0" w:space="0" w:color="auto"/>
                    <w:right w:val="none" w:sz="0" w:space="0" w:color="auto"/>
                  </w:divBdr>
                  <w:divsChild>
                    <w:div w:id="201867899">
                      <w:marLeft w:val="0"/>
                      <w:marRight w:val="0"/>
                      <w:marTop w:val="0"/>
                      <w:marBottom w:val="0"/>
                      <w:divBdr>
                        <w:top w:val="none" w:sz="0" w:space="0" w:color="auto"/>
                        <w:left w:val="none" w:sz="0" w:space="0" w:color="auto"/>
                        <w:bottom w:val="none" w:sz="0" w:space="0" w:color="auto"/>
                        <w:right w:val="none" w:sz="0" w:space="0" w:color="auto"/>
                      </w:divBdr>
                      <w:divsChild>
                        <w:div w:id="1001273311">
                          <w:marLeft w:val="0"/>
                          <w:marRight w:val="0"/>
                          <w:marTop w:val="0"/>
                          <w:marBottom w:val="0"/>
                          <w:divBdr>
                            <w:top w:val="none" w:sz="0" w:space="0" w:color="auto"/>
                            <w:left w:val="none" w:sz="0" w:space="0" w:color="auto"/>
                            <w:bottom w:val="none" w:sz="0" w:space="0" w:color="auto"/>
                            <w:right w:val="none" w:sz="0" w:space="0" w:color="auto"/>
                          </w:divBdr>
                        </w:div>
                      </w:divsChild>
                    </w:div>
                    <w:div w:id="2027977112">
                      <w:marLeft w:val="0"/>
                      <w:marRight w:val="0"/>
                      <w:marTop w:val="0"/>
                      <w:marBottom w:val="0"/>
                      <w:divBdr>
                        <w:top w:val="none" w:sz="0" w:space="0" w:color="auto"/>
                        <w:left w:val="none" w:sz="0" w:space="0" w:color="auto"/>
                        <w:bottom w:val="none" w:sz="0" w:space="0" w:color="auto"/>
                        <w:right w:val="none" w:sz="0" w:space="0" w:color="auto"/>
                      </w:divBdr>
                      <w:divsChild>
                        <w:div w:id="191385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8083">
                  <w:marLeft w:val="0"/>
                  <w:marRight w:val="0"/>
                  <w:marTop w:val="0"/>
                  <w:marBottom w:val="0"/>
                  <w:divBdr>
                    <w:top w:val="none" w:sz="0" w:space="0" w:color="auto"/>
                    <w:left w:val="none" w:sz="0" w:space="0" w:color="auto"/>
                    <w:bottom w:val="none" w:sz="0" w:space="0" w:color="auto"/>
                    <w:right w:val="none" w:sz="0" w:space="0" w:color="auto"/>
                  </w:divBdr>
                  <w:divsChild>
                    <w:div w:id="1123959901">
                      <w:marLeft w:val="0"/>
                      <w:marRight w:val="0"/>
                      <w:marTop w:val="0"/>
                      <w:marBottom w:val="0"/>
                      <w:divBdr>
                        <w:top w:val="none" w:sz="0" w:space="0" w:color="auto"/>
                        <w:left w:val="none" w:sz="0" w:space="0" w:color="auto"/>
                        <w:bottom w:val="none" w:sz="0" w:space="0" w:color="auto"/>
                        <w:right w:val="none" w:sz="0" w:space="0" w:color="auto"/>
                      </w:divBdr>
                    </w:div>
                  </w:divsChild>
                </w:div>
                <w:div w:id="259723964">
                  <w:marLeft w:val="0"/>
                  <w:marRight w:val="0"/>
                  <w:marTop w:val="0"/>
                  <w:marBottom w:val="0"/>
                  <w:divBdr>
                    <w:top w:val="none" w:sz="0" w:space="0" w:color="auto"/>
                    <w:left w:val="none" w:sz="0" w:space="0" w:color="auto"/>
                    <w:bottom w:val="none" w:sz="0" w:space="0" w:color="auto"/>
                    <w:right w:val="none" w:sz="0" w:space="0" w:color="auto"/>
                  </w:divBdr>
                  <w:divsChild>
                    <w:div w:id="1602713812">
                      <w:marLeft w:val="0"/>
                      <w:marRight w:val="0"/>
                      <w:marTop w:val="0"/>
                      <w:marBottom w:val="0"/>
                      <w:divBdr>
                        <w:top w:val="none" w:sz="0" w:space="0" w:color="auto"/>
                        <w:left w:val="none" w:sz="0" w:space="0" w:color="auto"/>
                        <w:bottom w:val="none" w:sz="0" w:space="0" w:color="auto"/>
                        <w:right w:val="none" w:sz="0" w:space="0" w:color="auto"/>
                      </w:divBdr>
                    </w:div>
                  </w:divsChild>
                </w:div>
                <w:div w:id="1452020003">
                  <w:marLeft w:val="0"/>
                  <w:marRight w:val="0"/>
                  <w:marTop w:val="0"/>
                  <w:marBottom w:val="0"/>
                  <w:divBdr>
                    <w:top w:val="none" w:sz="0" w:space="0" w:color="auto"/>
                    <w:left w:val="none" w:sz="0" w:space="0" w:color="auto"/>
                    <w:bottom w:val="none" w:sz="0" w:space="0" w:color="auto"/>
                    <w:right w:val="none" w:sz="0" w:space="0" w:color="auto"/>
                  </w:divBdr>
                  <w:divsChild>
                    <w:div w:id="1128430112">
                      <w:marLeft w:val="0"/>
                      <w:marRight w:val="0"/>
                      <w:marTop w:val="0"/>
                      <w:marBottom w:val="0"/>
                      <w:divBdr>
                        <w:top w:val="none" w:sz="0" w:space="0" w:color="auto"/>
                        <w:left w:val="none" w:sz="0" w:space="0" w:color="auto"/>
                        <w:bottom w:val="none" w:sz="0" w:space="0" w:color="auto"/>
                        <w:right w:val="none" w:sz="0" w:space="0" w:color="auto"/>
                      </w:divBdr>
                    </w:div>
                  </w:divsChild>
                </w:div>
                <w:div w:id="154617168">
                  <w:marLeft w:val="0"/>
                  <w:marRight w:val="0"/>
                  <w:marTop w:val="0"/>
                  <w:marBottom w:val="0"/>
                  <w:divBdr>
                    <w:top w:val="none" w:sz="0" w:space="0" w:color="auto"/>
                    <w:left w:val="none" w:sz="0" w:space="0" w:color="auto"/>
                    <w:bottom w:val="none" w:sz="0" w:space="0" w:color="auto"/>
                    <w:right w:val="none" w:sz="0" w:space="0" w:color="auto"/>
                  </w:divBdr>
                  <w:divsChild>
                    <w:div w:id="143814367">
                      <w:marLeft w:val="0"/>
                      <w:marRight w:val="0"/>
                      <w:marTop w:val="0"/>
                      <w:marBottom w:val="0"/>
                      <w:divBdr>
                        <w:top w:val="none" w:sz="0" w:space="0" w:color="auto"/>
                        <w:left w:val="none" w:sz="0" w:space="0" w:color="auto"/>
                        <w:bottom w:val="none" w:sz="0" w:space="0" w:color="auto"/>
                        <w:right w:val="none" w:sz="0" w:space="0" w:color="auto"/>
                      </w:divBdr>
                    </w:div>
                  </w:divsChild>
                </w:div>
                <w:div w:id="148134682">
                  <w:marLeft w:val="0"/>
                  <w:marRight w:val="0"/>
                  <w:marTop w:val="0"/>
                  <w:marBottom w:val="0"/>
                  <w:divBdr>
                    <w:top w:val="none" w:sz="0" w:space="0" w:color="auto"/>
                    <w:left w:val="none" w:sz="0" w:space="0" w:color="auto"/>
                    <w:bottom w:val="none" w:sz="0" w:space="0" w:color="auto"/>
                    <w:right w:val="none" w:sz="0" w:space="0" w:color="auto"/>
                  </w:divBdr>
                  <w:divsChild>
                    <w:div w:id="557401013">
                      <w:marLeft w:val="0"/>
                      <w:marRight w:val="0"/>
                      <w:marTop w:val="0"/>
                      <w:marBottom w:val="0"/>
                      <w:divBdr>
                        <w:top w:val="none" w:sz="0" w:space="0" w:color="auto"/>
                        <w:left w:val="none" w:sz="0" w:space="0" w:color="auto"/>
                        <w:bottom w:val="none" w:sz="0" w:space="0" w:color="auto"/>
                        <w:right w:val="none" w:sz="0" w:space="0" w:color="auto"/>
                      </w:divBdr>
                    </w:div>
                  </w:divsChild>
                </w:div>
                <w:div w:id="2034837018">
                  <w:marLeft w:val="0"/>
                  <w:marRight w:val="0"/>
                  <w:marTop w:val="0"/>
                  <w:marBottom w:val="0"/>
                  <w:divBdr>
                    <w:top w:val="none" w:sz="0" w:space="0" w:color="auto"/>
                    <w:left w:val="none" w:sz="0" w:space="0" w:color="auto"/>
                    <w:bottom w:val="none" w:sz="0" w:space="0" w:color="auto"/>
                    <w:right w:val="none" w:sz="0" w:space="0" w:color="auto"/>
                  </w:divBdr>
                  <w:divsChild>
                    <w:div w:id="1268778458">
                      <w:marLeft w:val="0"/>
                      <w:marRight w:val="0"/>
                      <w:marTop w:val="0"/>
                      <w:marBottom w:val="0"/>
                      <w:divBdr>
                        <w:top w:val="none" w:sz="0" w:space="0" w:color="auto"/>
                        <w:left w:val="none" w:sz="0" w:space="0" w:color="auto"/>
                        <w:bottom w:val="none" w:sz="0" w:space="0" w:color="auto"/>
                        <w:right w:val="none" w:sz="0" w:space="0" w:color="auto"/>
                      </w:divBdr>
                      <w:divsChild>
                        <w:div w:id="23980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87">
                  <w:marLeft w:val="0"/>
                  <w:marRight w:val="0"/>
                  <w:marTop w:val="0"/>
                  <w:marBottom w:val="0"/>
                  <w:divBdr>
                    <w:top w:val="none" w:sz="0" w:space="0" w:color="auto"/>
                    <w:left w:val="none" w:sz="0" w:space="0" w:color="auto"/>
                    <w:bottom w:val="none" w:sz="0" w:space="0" w:color="auto"/>
                    <w:right w:val="none" w:sz="0" w:space="0" w:color="auto"/>
                  </w:divBdr>
                  <w:divsChild>
                    <w:div w:id="17502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rtips.cancer.gov/rtips/programDetails.do?programId=1084580"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F5ACB-7AE8-5F43-BADE-6DFE8707F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924</Words>
  <Characters>5267</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Your Population</vt:lpstr>
    </vt:vector>
  </TitlesOfParts>
  <Company>Rollins School of Public Health</Company>
  <LinksUpToDate>false</LinksUpToDate>
  <CharactersWithSpaces>6179</CharactersWithSpaces>
  <SharedDoc>false</SharedDoc>
  <HLinks>
    <vt:vector size="6" baseType="variant">
      <vt:variant>
        <vt:i4>2228351</vt:i4>
      </vt:variant>
      <vt:variant>
        <vt:i4>0</vt:i4>
      </vt:variant>
      <vt:variant>
        <vt:i4>0</vt:i4>
      </vt:variant>
      <vt:variant>
        <vt:i4>5</vt:i4>
      </vt:variant>
      <vt:variant>
        <vt:lpwstr>http://flufit.org/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Population</dc:title>
  <dc:subject/>
  <dc:creator>mlcarva</dc:creator>
  <cp:keywords/>
  <cp:lastModifiedBy>Knocke, Kathleen E</cp:lastModifiedBy>
  <cp:revision>2</cp:revision>
  <cp:lastPrinted>2011-05-05T23:09:00Z</cp:lastPrinted>
  <dcterms:created xsi:type="dcterms:W3CDTF">2017-11-08T02:51:00Z</dcterms:created>
  <dcterms:modified xsi:type="dcterms:W3CDTF">2017-11-08T02:51:00Z</dcterms:modified>
</cp:coreProperties>
</file>